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35FD" w14:textId="77777777" w:rsidR="008C238A" w:rsidRDefault="008C238A">
      <w:pPr>
        <w:rPr>
          <w:rFonts w:ascii="Arial" w:hAnsi="Arial" w:cs="Arial"/>
          <w:sz w:val="24"/>
          <w:szCs w:val="24"/>
        </w:rPr>
      </w:pPr>
    </w:p>
    <w:p w14:paraId="2415C504" w14:textId="77777777" w:rsidR="005A7C97" w:rsidRPr="00A9682B" w:rsidRDefault="005A7C97" w:rsidP="0090406B">
      <w:pPr>
        <w:jc w:val="center"/>
        <w:rPr>
          <w:rFonts w:asciiTheme="minorHAnsi" w:hAnsiTheme="minorHAnsi" w:cstheme="minorHAnsi"/>
          <w:b/>
          <w:color w:val="2F5496" w:themeColor="accent1" w:themeShade="BF"/>
          <w:sz w:val="22"/>
          <w:szCs w:val="22"/>
        </w:rPr>
      </w:pPr>
      <w:r w:rsidRPr="00A9682B">
        <w:rPr>
          <w:rFonts w:asciiTheme="minorHAnsi" w:hAnsiTheme="minorHAnsi" w:cstheme="minorHAnsi"/>
          <w:b/>
          <w:color w:val="2F5496" w:themeColor="accent1" w:themeShade="BF"/>
          <w:sz w:val="22"/>
          <w:szCs w:val="22"/>
        </w:rPr>
        <w:t>International Spill Control Organization</w:t>
      </w:r>
    </w:p>
    <w:p w14:paraId="0BCC4C1E" w14:textId="3CFDB0D8" w:rsidR="005A7C97" w:rsidRPr="00A9682B" w:rsidRDefault="0043365F" w:rsidP="0090406B">
      <w:pPr>
        <w:jc w:val="center"/>
        <w:rPr>
          <w:rFonts w:asciiTheme="minorHAnsi" w:hAnsiTheme="minorHAnsi" w:cstheme="minorHAnsi"/>
          <w:b/>
          <w:sz w:val="22"/>
          <w:szCs w:val="22"/>
        </w:rPr>
      </w:pPr>
      <w:r w:rsidRPr="00A9682B">
        <w:rPr>
          <w:rFonts w:asciiTheme="minorHAnsi" w:hAnsiTheme="minorHAnsi" w:cstheme="minorHAnsi"/>
          <w:b/>
          <w:sz w:val="22"/>
          <w:szCs w:val="22"/>
        </w:rPr>
        <w:t>202</w:t>
      </w:r>
      <w:r w:rsidR="00C11049">
        <w:rPr>
          <w:rFonts w:asciiTheme="minorHAnsi" w:hAnsiTheme="minorHAnsi" w:cstheme="minorHAnsi"/>
          <w:b/>
          <w:sz w:val="22"/>
          <w:szCs w:val="22"/>
        </w:rPr>
        <w:t>2</w:t>
      </w:r>
    </w:p>
    <w:p w14:paraId="4B01D6C2" w14:textId="7AA85C4B" w:rsidR="005A7C97" w:rsidRPr="00A9682B" w:rsidRDefault="00F56089" w:rsidP="0090406B">
      <w:pPr>
        <w:jc w:val="center"/>
        <w:rPr>
          <w:rFonts w:asciiTheme="minorHAnsi" w:hAnsiTheme="minorHAnsi" w:cstheme="minorHAnsi"/>
          <w:b/>
          <w:sz w:val="22"/>
          <w:szCs w:val="22"/>
        </w:rPr>
      </w:pPr>
      <w:r w:rsidRPr="00A9682B">
        <w:rPr>
          <w:rFonts w:asciiTheme="minorHAnsi" w:hAnsiTheme="minorHAnsi" w:cstheme="minorHAnsi"/>
          <w:b/>
          <w:sz w:val="22"/>
          <w:szCs w:val="22"/>
        </w:rPr>
        <w:t xml:space="preserve">NOTICE OF </w:t>
      </w:r>
      <w:r w:rsidR="008C238A" w:rsidRPr="00A9682B">
        <w:rPr>
          <w:rFonts w:asciiTheme="minorHAnsi" w:hAnsiTheme="minorHAnsi" w:cstheme="minorHAnsi"/>
          <w:b/>
          <w:sz w:val="22"/>
          <w:szCs w:val="22"/>
        </w:rPr>
        <w:t>ANNUAL GENERAL ME</w:t>
      </w:r>
      <w:r w:rsidR="004C679A" w:rsidRPr="00A9682B">
        <w:rPr>
          <w:rFonts w:asciiTheme="minorHAnsi" w:hAnsiTheme="minorHAnsi" w:cstheme="minorHAnsi"/>
          <w:b/>
          <w:sz w:val="22"/>
          <w:szCs w:val="22"/>
        </w:rPr>
        <w:t>ETING</w:t>
      </w:r>
    </w:p>
    <w:p w14:paraId="2098BF86" w14:textId="77777777" w:rsidR="005A7C97" w:rsidRPr="00A9682B" w:rsidRDefault="005A7C97" w:rsidP="008A475F">
      <w:pPr>
        <w:jc w:val="both"/>
        <w:rPr>
          <w:rFonts w:asciiTheme="minorHAnsi" w:hAnsiTheme="minorHAnsi" w:cstheme="minorHAnsi"/>
          <w:b/>
          <w:sz w:val="22"/>
          <w:szCs w:val="22"/>
        </w:rPr>
      </w:pPr>
    </w:p>
    <w:p w14:paraId="32B62288" w14:textId="77777777" w:rsidR="005A7C97" w:rsidRPr="00A9682B" w:rsidRDefault="005A7C97" w:rsidP="008A475F">
      <w:pPr>
        <w:jc w:val="both"/>
        <w:rPr>
          <w:rFonts w:asciiTheme="minorHAnsi" w:hAnsiTheme="minorHAnsi" w:cstheme="minorHAnsi"/>
          <w:b/>
          <w:sz w:val="22"/>
          <w:szCs w:val="22"/>
        </w:rPr>
      </w:pPr>
    </w:p>
    <w:p w14:paraId="358E2764" w14:textId="2D2A8A15" w:rsidR="002F1FF3" w:rsidRPr="00A9682B" w:rsidRDefault="002E4C1A" w:rsidP="00A330FB">
      <w:pPr>
        <w:jc w:val="center"/>
        <w:rPr>
          <w:rFonts w:asciiTheme="minorHAnsi" w:hAnsiTheme="minorHAnsi" w:cstheme="minorHAnsi"/>
          <w:b/>
          <w:sz w:val="22"/>
          <w:szCs w:val="22"/>
        </w:rPr>
      </w:pPr>
      <w:r w:rsidRPr="00A9682B">
        <w:rPr>
          <w:rFonts w:asciiTheme="minorHAnsi" w:hAnsiTheme="minorHAnsi" w:cstheme="minorHAnsi"/>
          <w:b/>
          <w:sz w:val="22"/>
          <w:szCs w:val="22"/>
        </w:rPr>
        <w:t xml:space="preserve">20:00 GMT.  15:00 EST.  </w:t>
      </w:r>
      <w:r w:rsidR="00972653">
        <w:rPr>
          <w:rFonts w:asciiTheme="minorHAnsi" w:hAnsiTheme="minorHAnsi" w:cstheme="minorHAnsi"/>
          <w:b/>
          <w:sz w:val="22"/>
          <w:szCs w:val="22"/>
        </w:rPr>
        <w:t>Thursday 15</w:t>
      </w:r>
      <w:r w:rsidR="00972653" w:rsidRPr="00972653">
        <w:rPr>
          <w:rFonts w:asciiTheme="minorHAnsi" w:hAnsiTheme="minorHAnsi" w:cstheme="minorHAnsi"/>
          <w:b/>
          <w:sz w:val="22"/>
          <w:szCs w:val="22"/>
          <w:vertAlign w:val="superscript"/>
        </w:rPr>
        <w:t>th</w:t>
      </w:r>
      <w:r w:rsidR="00972653">
        <w:rPr>
          <w:rFonts w:asciiTheme="minorHAnsi" w:hAnsiTheme="minorHAnsi" w:cstheme="minorHAnsi"/>
          <w:b/>
          <w:sz w:val="22"/>
          <w:szCs w:val="22"/>
        </w:rPr>
        <w:t xml:space="preserve"> December 2022</w:t>
      </w:r>
    </w:p>
    <w:p w14:paraId="18283700" w14:textId="237B827D" w:rsidR="002F1FF3" w:rsidRPr="00A9682B" w:rsidRDefault="002F1FF3" w:rsidP="00A330FB">
      <w:pPr>
        <w:jc w:val="center"/>
        <w:rPr>
          <w:rFonts w:asciiTheme="minorHAnsi" w:hAnsiTheme="minorHAnsi" w:cstheme="minorHAnsi"/>
          <w:b/>
          <w:sz w:val="22"/>
          <w:szCs w:val="22"/>
        </w:rPr>
      </w:pPr>
    </w:p>
    <w:p w14:paraId="2C089B11" w14:textId="57489FD3" w:rsidR="002F1FF3" w:rsidRPr="00A9682B" w:rsidRDefault="002F1FF3" w:rsidP="00A330FB">
      <w:pPr>
        <w:jc w:val="center"/>
        <w:rPr>
          <w:rFonts w:asciiTheme="minorHAnsi" w:hAnsiTheme="minorHAnsi" w:cstheme="minorHAnsi"/>
          <w:b/>
          <w:sz w:val="22"/>
          <w:szCs w:val="22"/>
        </w:rPr>
      </w:pPr>
      <w:r w:rsidRPr="00A9682B">
        <w:rPr>
          <w:rFonts w:asciiTheme="minorHAnsi" w:hAnsiTheme="minorHAnsi" w:cstheme="minorHAnsi"/>
          <w:b/>
          <w:sz w:val="22"/>
          <w:szCs w:val="22"/>
        </w:rPr>
        <w:t xml:space="preserve"> </w:t>
      </w:r>
    </w:p>
    <w:p w14:paraId="702F21DD" w14:textId="61319744" w:rsidR="0043365F" w:rsidRPr="00A9682B" w:rsidRDefault="0043365F" w:rsidP="00A330FB">
      <w:pPr>
        <w:jc w:val="center"/>
        <w:rPr>
          <w:rFonts w:asciiTheme="minorHAnsi" w:hAnsiTheme="minorHAnsi" w:cstheme="minorHAnsi"/>
          <w:b/>
          <w:sz w:val="22"/>
          <w:szCs w:val="22"/>
        </w:rPr>
      </w:pPr>
    </w:p>
    <w:p w14:paraId="07D8B651" w14:textId="77777777" w:rsidR="0043365F" w:rsidRPr="00A9682B" w:rsidRDefault="0043365F" w:rsidP="008D4AC4">
      <w:pPr>
        <w:spacing w:line="360" w:lineRule="auto"/>
        <w:jc w:val="center"/>
        <w:rPr>
          <w:rFonts w:asciiTheme="minorHAnsi" w:hAnsiTheme="minorHAnsi" w:cstheme="minorHAnsi"/>
          <w:b/>
          <w:sz w:val="22"/>
          <w:szCs w:val="22"/>
        </w:rPr>
      </w:pPr>
      <w:r w:rsidRPr="00A9682B">
        <w:rPr>
          <w:rFonts w:asciiTheme="minorHAnsi" w:hAnsiTheme="minorHAnsi" w:cstheme="minorHAnsi"/>
          <w:b/>
          <w:sz w:val="22"/>
          <w:szCs w:val="22"/>
        </w:rPr>
        <w:t>A “face-to-face” Meeting will not be possible this year because of the Coronavirus Pandemic.</w:t>
      </w:r>
    </w:p>
    <w:p w14:paraId="70F7E782" w14:textId="44475776" w:rsidR="0043365F" w:rsidRPr="00A9682B" w:rsidRDefault="0043365F" w:rsidP="008D4AC4">
      <w:pPr>
        <w:spacing w:line="360" w:lineRule="auto"/>
        <w:jc w:val="center"/>
        <w:rPr>
          <w:rFonts w:asciiTheme="minorHAnsi" w:hAnsiTheme="minorHAnsi" w:cstheme="minorHAnsi"/>
          <w:b/>
          <w:sz w:val="22"/>
          <w:szCs w:val="22"/>
        </w:rPr>
      </w:pPr>
      <w:r w:rsidRPr="00A9682B">
        <w:rPr>
          <w:rFonts w:asciiTheme="minorHAnsi" w:hAnsiTheme="minorHAnsi" w:cstheme="minorHAnsi"/>
          <w:b/>
          <w:sz w:val="22"/>
          <w:szCs w:val="22"/>
        </w:rPr>
        <w:t>The 202</w:t>
      </w:r>
      <w:r w:rsidR="00B369E4">
        <w:rPr>
          <w:rFonts w:asciiTheme="minorHAnsi" w:hAnsiTheme="minorHAnsi" w:cstheme="minorHAnsi"/>
          <w:b/>
          <w:sz w:val="22"/>
          <w:szCs w:val="22"/>
        </w:rPr>
        <w:t>2</w:t>
      </w:r>
      <w:r w:rsidRPr="00A9682B">
        <w:rPr>
          <w:rFonts w:asciiTheme="minorHAnsi" w:hAnsiTheme="minorHAnsi" w:cstheme="minorHAnsi"/>
          <w:b/>
          <w:sz w:val="22"/>
          <w:szCs w:val="22"/>
        </w:rPr>
        <w:t xml:space="preserve"> AGM will therefore be held </w:t>
      </w:r>
      <w:r w:rsidR="002A67FA" w:rsidRPr="00A9682B">
        <w:rPr>
          <w:rFonts w:asciiTheme="minorHAnsi" w:hAnsiTheme="minorHAnsi" w:cstheme="minorHAnsi"/>
          <w:b/>
          <w:sz w:val="22"/>
          <w:szCs w:val="22"/>
        </w:rPr>
        <w:t>remotely.</w:t>
      </w:r>
    </w:p>
    <w:p w14:paraId="415BD1C2" w14:textId="78FA9E65" w:rsidR="002A67FA" w:rsidRPr="00A9682B" w:rsidRDefault="002A67FA" w:rsidP="008D4AC4">
      <w:pPr>
        <w:spacing w:line="360" w:lineRule="auto"/>
        <w:jc w:val="center"/>
        <w:rPr>
          <w:rFonts w:asciiTheme="minorHAnsi" w:hAnsiTheme="minorHAnsi" w:cstheme="minorHAnsi"/>
          <w:b/>
          <w:sz w:val="22"/>
          <w:szCs w:val="22"/>
        </w:rPr>
      </w:pPr>
      <w:r w:rsidRPr="00A9682B">
        <w:rPr>
          <w:rFonts w:asciiTheme="minorHAnsi" w:hAnsiTheme="minorHAnsi" w:cstheme="minorHAnsi"/>
          <w:b/>
          <w:sz w:val="22"/>
          <w:szCs w:val="22"/>
        </w:rPr>
        <w:t xml:space="preserve">Members will be given information </w:t>
      </w:r>
      <w:r w:rsidR="00AE7576" w:rsidRPr="00A9682B">
        <w:rPr>
          <w:rFonts w:asciiTheme="minorHAnsi" w:hAnsiTheme="minorHAnsi" w:cstheme="minorHAnsi"/>
          <w:b/>
          <w:sz w:val="22"/>
          <w:szCs w:val="22"/>
        </w:rPr>
        <w:t>later</w:t>
      </w:r>
      <w:r w:rsidRPr="00A9682B">
        <w:rPr>
          <w:rFonts w:asciiTheme="minorHAnsi" w:hAnsiTheme="minorHAnsi" w:cstheme="minorHAnsi"/>
          <w:b/>
          <w:sz w:val="22"/>
          <w:szCs w:val="22"/>
        </w:rPr>
        <w:t xml:space="preserve"> how to join the meeting</w:t>
      </w:r>
    </w:p>
    <w:p w14:paraId="3ED94E4A" w14:textId="348A4032" w:rsidR="00F454FD" w:rsidRPr="00A9682B" w:rsidRDefault="0043365F" w:rsidP="008D4AC4">
      <w:pPr>
        <w:spacing w:line="360" w:lineRule="auto"/>
        <w:jc w:val="center"/>
        <w:rPr>
          <w:rFonts w:asciiTheme="minorHAnsi" w:hAnsiTheme="minorHAnsi" w:cstheme="minorHAnsi"/>
          <w:b/>
          <w:sz w:val="22"/>
          <w:szCs w:val="22"/>
        </w:rPr>
      </w:pPr>
      <w:r w:rsidRPr="00A9682B">
        <w:rPr>
          <w:rFonts w:asciiTheme="minorHAnsi" w:hAnsiTheme="minorHAnsi" w:cstheme="minorHAnsi"/>
          <w:b/>
          <w:sz w:val="22"/>
          <w:szCs w:val="22"/>
        </w:rPr>
        <w:t xml:space="preserve"> </w:t>
      </w:r>
      <w:r w:rsidR="005A7C97" w:rsidRPr="00A9682B">
        <w:rPr>
          <w:rFonts w:asciiTheme="minorHAnsi" w:hAnsiTheme="minorHAnsi" w:cstheme="minorHAnsi"/>
          <w:b/>
          <w:sz w:val="22"/>
          <w:szCs w:val="22"/>
        </w:rPr>
        <w:t xml:space="preserve"> </w:t>
      </w:r>
    </w:p>
    <w:p w14:paraId="319D423A" w14:textId="77777777" w:rsidR="00B7332A" w:rsidRPr="00A9682B" w:rsidRDefault="00B7332A" w:rsidP="008D4AC4">
      <w:pPr>
        <w:spacing w:line="360" w:lineRule="auto"/>
        <w:jc w:val="both"/>
        <w:rPr>
          <w:rFonts w:asciiTheme="minorHAnsi" w:hAnsiTheme="minorHAnsi" w:cstheme="minorHAnsi"/>
          <w:b/>
          <w:sz w:val="22"/>
          <w:szCs w:val="22"/>
        </w:rPr>
      </w:pPr>
    </w:p>
    <w:p w14:paraId="790280A3" w14:textId="0DECC750" w:rsidR="008C238A" w:rsidRPr="00A9682B" w:rsidRDefault="008C238A" w:rsidP="008D4AC4">
      <w:pPr>
        <w:spacing w:line="360" w:lineRule="auto"/>
        <w:jc w:val="both"/>
        <w:rPr>
          <w:rFonts w:asciiTheme="minorHAnsi" w:hAnsiTheme="minorHAnsi" w:cstheme="minorHAnsi"/>
          <w:b/>
          <w:sz w:val="22"/>
          <w:szCs w:val="22"/>
          <w:u w:val="single"/>
        </w:rPr>
      </w:pPr>
      <w:r w:rsidRPr="00A9682B">
        <w:rPr>
          <w:rFonts w:asciiTheme="minorHAnsi" w:hAnsiTheme="minorHAnsi" w:cstheme="minorHAnsi"/>
          <w:b/>
          <w:sz w:val="22"/>
          <w:szCs w:val="22"/>
          <w:u w:val="single"/>
        </w:rPr>
        <w:t xml:space="preserve">AGENDA  </w:t>
      </w:r>
    </w:p>
    <w:p w14:paraId="00622A5D" w14:textId="195AF68F" w:rsidR="00E41068" w:rsidRPr="00A9682B" w:rsidRDefault="00E41068" w:rsidP="008D4AC4">
      <w:pPr>
        <w:pStyle w:val="Heading1"/>
        <w:spacing w:line="360" w:lineRule="auto"/>
        <w:rPr>
          <w:rFonts w:asciiTheme="minorHAnsi" w:hAnsiTheme="minorHAnsi" w:cstheme="minorHAnsi"/>
          <w:sz w:val="22"/>
          <w:szCs w:val="22"/>
        </w:rPr>
      </w:pPr>
      <w:r w:rsidRPr="00A9682B">
        <w:rPr>
          <w:rFonts w:asciiTheme="minorHAnsi" w:hAnsiTheme="minorHAnsi" w:cstheme="minorHAnsi"/>
          <w:sz w:val="22"/>
          <w:szCs w:val="22"/>
        </w:rPr>
        <w:t xml:space="preserve">Agenda Item </w:t>
      </w:r>
      <w:r w:rsidR="00F938A4" w:rsidRPr="00A9682B">
        <w:rPr>
          <w:rFonts w:asciiTheme="minorHAnsi" w:hAnsiTheme="minorHAnsi" w:cstheme="minorHAnsi"/>
          <w:sz w:val="22"/>
          <w:szCs w:val="22"/>
        </w:rPr>
        <w:t>1</w:t>
      </w:r>
      <w:r w:rsidRPr="00A9682B">
        <w:rPr>
          <w:rFonts w:asciiTheme="minorHAnsi" w:hAnsiTheme="minorHAnsi" w:cstheme="minorHAnsi"/>
          <w:sz w:val="22"/>
          <w:szCs w:val="22"/>
        </w:rPr>
        <w:t xml:space="preserve"> </w:t>
      </w:r>
    </w:p>
    <w:p w14:paraId="6737930C" w14:textId="1F2E6286" w:rsidR="002C1834" w:rsidRPr="00A9682B" w:rsidRDefault="002C1834"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Introduction to the 202</w:t>
      </w:r>
      <w:r w:rsidR="00972653">
        <w:rPr>
          <w:rFonts w:asciiTheme="minorHAnsi" w:hAnsiTheme="minorHAnsi" w:cstheme="minorHAnsi"/>
          <w:b/>
          <w:sz w:val="22"/>
          <w:szCs w:val="22"/>
          <w:u w:val="single"/>
        </w:rPr>
        <w:t>2</w:t>
      </w:r>
      <w:r w:rsidRPr="00A9682B">
        <w:rPr>
          <w:rFonts w:asciiTheme="minorHAnsi" w:hAnsiTheme="minorHAnsi" w:cstheme="minorHAnsi"/>
          <w:b/>
          <w:sz w:val="22"/>
          <w:szCs w:val="22"/>
          <w:u w:val="single"/>
        </w:rPr>
        <w:t xml:space="preserve"> AGM</w:t>
      </w:r>
    </w:p>
    <w:p w14:paraId="2F998F5B" w14:textId="7AC942A6" w:rsidR="002C1834" w:rsidRPr="00A9682B" w:rsidRDefault="00D9053B"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Welcoming remarks from the Secretary</w:t>
      </w:r>
      <w:r w:rsidR="00972653">
        <w:rPr>
          <w:rFonts w:asciiTheme="minorHAnsi" w:hAnsiTheme="minorHAnsi" w:cstheme="minorHAnsi"/>
          <w:sz w:val="22"/>
          <w:szCs w:val="22"/>
        </w:rPr>
        <w:t xml:space="preserve"> General</w:t>
      </w:r>
    </w:p>
    <w:p w14:paraId="1F3DD50C" w14:textId="72E127A1" w:rsidR="00D9053B" w:rsidRPr="00A9682B" w:rsidRDefault="00D9053B"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 xml:space="preserve">Guidance from the meeting host </w:t>
      </w:r>
      <w:r w:rsidR="00445905" w:rsidRPr="00A9682B">
        <w:rPr>
          <w:rFonts w:asciiTheme="minorHAnsi" w:hAnsiTheme="minorHAnsi" w:cstheme="minorHAnsi"/>
          <w:sz w:val="22"/>
          <w:szCs w:val="22"/>
        </w:rPr>
        <w:t>(ISCO VP Mary Ann Dalgleish) on remote meeting participation and etiquette.</w:t>
      </w:r>
    </w:p>
    <w:p w14:paraId="3FD71CB3" w14:textId="77777777" w:rsidR="002C1834" w:rsidRPr="00A9682B" w:rsidRDefault="002C1834" w:rsidP="008D4AC4">
      <w:pPr>
        <w:spacing w:line="360" w:lineRule="auto"/>
        <w:rPr>
          <w:rFonts w:asciiTheme="minorHAnsi" w:hAnsiTheme="minorHAnsi" w:cstheme="minorHAnsi"/>
          <w:b/>
          <w:sz w:val="22"/>
          <w:szCs w:val="22"/>
          <w:u w:val="single"/>
        </w:rPr>
      </w:pPr>
    </w:p>
    <w:p w14:paraId="0DFBEAA2" w14:textId="6C1DD621" w:rsidR="002C1834" w:rsidRPr="00A9682B" w:rsidRDefault="00A83F79"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t>Agenda Item 2</w:t>
      </w:r>
    </w:p>
    <w:p w14:paraId="6E60F12F" w14:textId="2196FE41" w:rsidR="00D261EC" w:rsidRPr="00A9682B" w:rsidRDefault="00D261EC"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 xml:space="preserve">Retrospective approval of holding a remote AGM </w:t>
      </w:r>
    </w:p>
    <w:p w14:paraId="0A4F5C5C" w14:textId="77777777" w:rsidR="00D261EC" w:rsidRPr="00A9682B" w:rsidRDefault="00D261EC" w:rsidP="008D4AC4">
      <w:pPr>
        <w:spacing w:line="360" w:lineRule="auto"/>
        <w:rPr>
          <w:rFonts w:asciiTheme="minorHAnsi" w:hAnsiTheme="minorHAnsi" w:cstheme="minorHAnsi"/>
          <w:b/>
          <w:sz w:val="22"/>
          <w:szCs w:val="22"/>
          <w:u w:val="single"/>
        </w:rPr>
      </w:pPr>
    </w:p>
    <w:p w14:paraId="262F5A74" w14:textId="1090F526" w:rsidR="00D261EC" w:rsidRPr="00A9682B" w:rsidRDefault="00D261EC"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The Secretariat proposes that Members be asked to retrospectively approve the holding of a remote AGM in 202</w:t>
      </w:r>
      <w:r w:rsidR="00972653">
        <w:rPr>
          <w:rFonts w:asciiTheme="minorHAnsi" w:hAnsiTheme="minorHAnsi" w:cstheme="minorHAnsi"/>
          <w:sz w:val="22"/>
          <w:szCs w:val="22"/>
        </w:rPr>
        <w:t>2</w:t>
      </w:r>
      <w:r w:rsidRPr="00A9682B">
        <w:rPr>
          <w:rFonts w:asciiTheme="minorHAnsi" w:hAnsiTheme="minorHAnsi" w:cstheme="minorHAnsi"/>
          <w:sz w:val="22"/>
          <w:szCs w:val="22"/>
        </w:rPr>
        <w:t xml:space="preserve"> and, if necessary, </w:t>
      </w:r>
      <w:r w:rsidR="00FE5F55" w:rsidRPr="00A9682B">
        <w:rPr>
          <w:rFonts w:asciiTheme="minorHAnsi" w:hAnsiTheme="minorHAnsi" w:cstheme="minorHAnsi"/>
          <w:sz w:val="22"/>
          <w:szCs w:val="22"/>
        </w:rPr>
        <w:t xml:space="preserve">use a remote meeting format </w:t>
      </w:r>
      <w:r w:rsidRPr="00A9682B">
        <w:rPr>
          <w:rFonts w:asciiTheme="minorHAnsi" w:hAnsiTheme="minorHAnsi" w:cstheme="minorHAnsi"/>
          <w:sz w:val="22"/>
          <w:szCs w:val="22"/>
        </w:rPr>
        <w:t>at a future time.</w:t>
      </w:r>
      <w:r w:rsidR="008D4AC4">
        <w:rPr>
          <w:rFonts w:asciiTheme="minorHAnsi" w:hAnsiTheme="minorHAnsi" w:cstheme="minorHAnsi"/>
          <w:sz w:val="22"/>
          <w:szCs w:val="22"/>
        </w:rPr>
        <w:t xml:space="preserve"> </w:t>
      </w:r>
      <w:r w:rsidR="008D4A9C" w:rsidRPr="00A9682B">
        <w:rPr>
          <w:rFonts w:asciiTheme="minorHAnsi" w:hAnsiTheme="minorHAnsi" w:cstheme="minorHAnsi"/>
          <w:sz w:val="22"/>
          <w:szCs w:val="22"/>
        </w:rPr>
        <w:t xml:space="preserve">In </w:t>
      </w:r>
      <w:r w:rsidRPr="00A9682B">
        <w:rPr>
          <w:rFonts w:asciiTheme="minorHAnsi" w:hAnsiTheme="minorHAnsi" w:cstheme="minorHAnsi"/>
          <w:sz w:val="22"/>
          <w:szCs w:val="22"/>
        </w:rPr>
        <w:t xml:space="preserve">voting in favour of this proposal, </w:t>
      </w:r>
      <w:r w:rsidR="008D4A9C" w:rsidRPr="00A9682B">
        <w:rPr>
          <w:rFonts w:asciiTheme="minorHAnsi" w:hAnsiTheme="minorHAnsi" w:cstheme="minorHAnsi"/>
          <w:sz w:val="22"/>
          <w:szCs w:val="22"/>
        </w:rPr>
        <w:t xml:space="preserve">Members agree to instruct the Secretariat to make necessary amendments to the </w:t>
      </w:r>
      <w:r w:rsidR="008D4A9C" w:rsidRPr="00A9682B">
        <w:rPr>
          <w:rFonts w:asciiTheme="minorHAnsi" w:hAnsiTheme="minorHAnsi" w:cstheme="minorHAnsi"/>
          <w:b/>
          <w:sz w:val="22"/>
          <w:szCs w:val="22"/>
        </w:rPr>
        <w:t>ISCO</w:t>
      </w:r>
      <w:r w:rsidR="008D4A9C" w:rsidRPr="00A9682B">
        <w:rPr>
          <w:rFonts w:asciiTheme="minorHAnsi" w:hAnsiTheme="minorHAnsi" w:cstheme="minorHAnsi"/>
          <w:sz w:val="22"/>
          <w:szCs w:val="22"/>
        </w:rPr>
        <w:t xml:space="preserve"> </w:t>
      </w:r>
      <w:r w:rsidR="008D4A9C" w:rsidRPr="00A9682B">
        <w:rPr>
          <w:rFonts w:asciiTheme="minorHAnsi" w:hAnsiTheme="minorHAnsi" w:cstheme="minorHAnsi"/>
          <w:b/>
          <w:sz w:val="22"/>
          <w:szCs w:val="22"/>
        </w:rPr>
        <w:t>Constitution</w:t>
      </w:r>
      <w:r w:rsidR="008D4A9C" w:rsidRPr="00A9682B">
        <w:rPr>
          <w:rFonts w:asciiTheme="minorHAnsi" w:hAnsiTheme="minorHAnsi" w:cstheme="minorHAnsi"/>
          <w:sz w:val="22"/>
          <w:szCs w:val="22"/>
        </w:rPr>
        <w:t xml:space="preserve"> and the </w:t>
      </w:r>
      <w:r w:rsidR="008D4A9C" w:rsidRPr="00A9682B">
        <w:rPr>
          <w:rFonts w:asciiTheme="minorHAnsi" w:hAnsiTheme="minorHAnsi" w:cstheme="minorHAnsi"/>
          <w:b/>
          <w:sz w:val="22"/>
          <w:szCs w:val="22"/>
        </w:rPr>
        <w:t xml:space="preserve">ISCO </w:t>
      </w:r>
      <w:r w:rsidR="00E52A0E" w:rsidRPr="00A9682B">
        <w:rPr>
          <w:rFonts w:asciiTheme="minorHAnsi" w:hAnsiTheme="minorHAnsi" w:cstheme="minorHAnsi"/>
          <w:b/>
          <w:sz w:val="22"/>
          <w:szCs w:val="22"/>
        </w:rPr>
        <w:t>Byelaws</w:t>
      </w:r>
      <w:r w:rsidR="008D4A9C" w:rsidRPr="00A9682B">
        <w:rPr>
          <w:rFonts w:asciiTheme="minorHAnsi" w:hAnsiTheme="minorHAnsi" w:cstheme="minorHAnsi"/>
          <w:b/>
          <w:sz w:val="22"/>
          <w:szCs w:val="22"/>
        </w:rPr>
        <w:t xml:space="preserve">, Guidelines and Reference Information </w:t>
      </w:r>
      <w:r w:rsidR="00FE5F55" w:rsidRPr="00A9682B">
        <w:rPr>
          <w:rFonts w:asciiTheme="minorHAnsi" w:hAnsiTheme="minorHAnsi" w:cstheme="minorHAnsi"/>
          <w:sz w:val="22"/>
          <w:szCs w:val="22"/>
        </w:rPr>
        <w:t>to address</w:t>
      </w:r>
      <w:r w:rsidR="008D4A9C" w:rsidRPr="00A9682B">
        <w:rPr>
          <w:rFonts w:asciiTheme="minorHAnsi" w:hAnsiTheme="minorHAnsi" w:cstheme="minorHAnsi"/>
          <w:sz w:val="22"/>
          <w:szCs w:val="22"/>
        </w:rPr>
        <w:t xml:space="preserve"> the option to hold remote meetings.</w:t>
      </w:r>
    </w:p>
    <w:p w14:paraId="7C97600E" w14:textId="77777777" w:rsidR="008D4A9C" w:rsidRPr="00A9682B" w:rsidRDefault="008D4A9C" w:rsidP="008D4AC4">
      <w:pPr>
        <w:spacing w:line="360" w:lineRule="auto"/>
        <w:rPr>
          <w:rFonts w:asciiTheme="minorHAnsi" w:hAnsiTheme="minorHAnsi" w:cstheme="minorHAnsi"/>
          <w:sz w:val="22"/>
          <w:szCs w:val="22"/>
        </w:rPr>
      </w:pPr>
    </w:p>
    <w:p w14:paraId="0D68522E" w14:textId="0532FB9F" w:rsidR="008D4A9C" w:rsidRPr="00A9682B" w:rsidRDefault="00A83F79"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t>Agenda Item 3</w:t>
      </w:r>
    </w:p>
    <w:p w14:paraId="00A61E4E" w14:textId="77777777" w:rsidR="00DA464D" w:rsidRPr="00A9682B" w:rsidRDefault="00DA464D" w:rsidP="008D4AC4">
      <w:pPr>
        <w:spacing w:line="360" w:lineRule="auto"/>
        <w:rPr>
          <w:rFonts w:asciiTheme="minorHAnsi" w:hAnsiTheme="minorHAnsi" w:cstheme="minorHAnsi"/>
          <w:b/>
          <w:sz w:val="22"/>
          <w:szCs w:val="22"/>
          <w:u w:val="single"/>
        </w:rPr>
      </w:pPr>
    </w:p>
    <w:p w14:paraId="0EF5E718" w14:textId="0FB742F4" w:rsidR="00DA464D" w:rsidRPr="00A9682B" w:rsidRDefault="00DA464D"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Approval of the Minutes of the ISCO 20</w:t>
      </w:r>
      <w:r w:rsidR="00113A0B" w:rsidRPr="00A9682B">
        <w:rPr>
          <w:rFonts w:asciiTheme="minorHAnsi" w:hAnsiTheme="minorHAnsi" w:cstheme="minorHAnsi"/>
          <w:b/>
          <w:sz w:val="22"/>
          <w:szCs w:val="22"/>
          <w:u w:val="single"/>
        </w:rPr>
        <w:t>2</w:t>
      </w:r>
      <w:r w:rsidR="00972653">
        <w:rPr>
          <w:rFonts w:asciiTheme="minorHAnsi" w:hAnsiTheme="minorHAnsi" w:cstheme="minorHAnsi"/>
          <w:b/>
          <w:sz w:val="22"/>
          <w:szCs w:val="22"/>
          <w:u w:val="single"/>
        </w:rPr>
        <w:t>1</w:t>
      </w:r>
      <w:r w:rsidRPr="00A9682B">
        <w:rPr>
          <w:rFonts w:asciiTheme="minorHAnsi" w:hAnsiTheme="minorHAnsi" w:cstheme="minorHAnsi"/>
          <w:b/>
          <w:sz w:val="22"/>
          <w:szCs w:val="22"/>
          <w:u w:val="single"/>
        </w:rPr>
        <w:t xml:space="preserve"> AGM</w:t>
      </w:r>
    </w:p>
    <w:p w14:paraId="388F57DE" w14:textId="77777777" w:rsidR="00DA464D" w:rsidRPr="00A9682B" w:rsidRDefault="00DA464D" w:rsidP="008D4AC4">
      <w:pPr>
        <w:spacing w:line="360" w:lineRule="auto"/>
        <w:rPr>
          <w:rFonts w:asciiTheme="minorHAnsi" w:hAnsiTheme="minorHAnsi" w:cstheme="minorHAnsi"/>
          <w:b/>
          <w:sz w:val="22"/>
          <w:szCs w:val="22"/>
          <w:u w:val="single"/>
        </w:rPr>
      </w:pPr>
    </w:p>
    <w:p w14:paraId="65C40896" w14:textId="3728914F" w:rsidR="00A83F79" w:rsidRPr="00A9682B" w:rsidRDefault="00DA464D"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The Minutes of the 20</w:t>
      </w:r>
      <w:r w:rsidR="00113A0B" w:rsidRPr="00A9682B">
        <w:rPr>
          <w:rFonts w:asciiTheme="minorHAnsi" w:hAnsiTheme="minorHAnsi" w:cstheme="minorHAnsi"/>
          <w:sz w:val="22"/>
          <w:szCs w:val="22"/>
        </w:rPr>
        <w:t>2</w:t>
      </w:r>
      <w:r w:rsidR="00972653">
        <w:rPr>
          <w:rFonts w:asciiTheme="minorHAnsi" w:hAnsiTheme="minorHAnsi" w:cstheme="minorHAnsi"/>
          <w:sz w:val="22"/>
          <w:szCs w:val="22"/>
        </w:rPr>
        <w:t>1</w:t>
      </w:r>
      <w:r w:rsidRPr="00A9682B">
        <w:rPr>
          <w:rFonts w:asciiTheme="minorHAnsi" w:hAnsiTheme="minorHAnsi" w:cstheme="minorHAnsi"/>
          <w:sz w:val="22"/>
          <w:szCs w:val="22"/>
        </w:rPr>
        <w:t xml:space="preserve"> AGM are attached – See Appendix 1</w:t>
      </w:r>
    </w:p>
    <w:p w14:paraId="0EEA74D4" w14:textId="27269CF1" w:rsidR="00DA464D" w:rsidRPr="00A9682B" w:rsidRDefault="00DA464D" w:rsidP="008D4AC4">
      <w:pPr>
        <w:spacing w:line="360" w:lineRule="auto"/>
        <w:rPr>
          <w:rFonts w:asciiTheme="minorHAnsi" w:hAnsiTheme="minorHAnsi" w:cstheme="minorHAnsi"/>
          <w:sz w:val="22"/>
          <w:szCs w:val="22"/>
        </w:rPr>
      </w:pPr>
    </w:p>
    <w:p w14:paraId="0F5FA1BF" w14:textId="77777777" w:rsidR="003B3C43" w:rsidRPr="00A9682B" w:rsidRDefault="003B3C43" w:rsidP="008D4A9C">
      <w:pPr>
        <w:rPr>
          <w:rFonts w:asciiTheme="minorHAnsi" w:hAnsiTheme="minorHAnsi" w:cstheme="minorHAnsi"/>
          <w:sz w:val="22"/>
          <w:szCs w:val="22"/>
        </w:rPr>
      </w:pPr>
    </w:p>
    <w:p w14:paraId="5CDD3545" w14:textId="77777777" w:rsidR="00B27DA3" w:rsidRDefault="00B27DA3">
      <w:pPr>
        <w:rPr>
          <w:rFonts w:asciiTheme="minorHAnsi" w:hAnsiTheme="minorHAnsi" w:cstheme="minorHAnsi"/>
          <w:b/>
          <w:sz w:val="22"/>
          <w:szCs w:val="22"/>
        </w:rPr>
      </w:pPr>
      <w:r>
        <w:rPr>
          <w:rFonts w:asciiTheme="minorHAnsi" w:hAnsiTheme="minorHAnsi" w:cstheme="minorHAnsi"/>
          <w:b/>
          <w:sz w:val="22"/>
          <w:szCs w:val="22"/>
        </w:rPr>
        <w:br w:type="page"/>
      </w:r>
    </w:p>
    <w:p w14:paraId="6805F3B4" w14:textId="352B6562" w:rsidR="00DA464D" w:rsidRPr="00A9682B" w:rsidRDefault="00A83F79" w:rsidP="00DA464D">
      <w:pPr>
        <w:rPr>
          <w:rFonts w:asciiTheme="minorHAnsi" w:hAnsiTheme="minorHAnsi" w:cstheme="minorHAnsi"/>
          <w:b/>
          <w:sz w:val="22"/>
          <w:szCs w:val="22"/>
        </w:rPr>
      </w:pPr>
      <w:r w:rsidRPr="00A9682B">
        <w:rPr>
          <w:rFonts w:asciiTheme="minorHAnsi" w:hAnsiTheme="minorHAnsi" w:cstheme="minorHAnsi"/>
          <w:b/>
          <w:sz w:val="22"/>
          <w:szCs w:val="22"/>
        </w:rPr>
        <w:lastRenderedPageBreak/>
        <w:t>Agenda Item 4</w:t>
      </w:r>
    </w:p>
    <w:p w14:paraId="438D9A04" w14:textId="77777777" w:rsidR="00DA464D" w:rsidRPr="00A9682B" w:rsidRDefault="00DA464D" w:rsidP="00DA464D">
      <w:pPr>
        <w:rPr>
          <w:rFonts w:asciiTheme="minorHAnsi" w:hAnsiTheme="minorHAnsi" w:cstheme="minorHAnsi"/>
          <w:b/>
          <w:sz w:val="22"/>
          <w:szCs w:val="22"/>
          <w:u w:val="single"/>
        </w:rPr>
      </w:pPr>
    </w:p>
    <w:p w14:paraId="3F7C5266" w14:textId="60CE8E8B" w:rsidR="00DA464D" w:rsidRPr="00A9682B" w:rsidRDefault="00AE7576" w:rsidP="00DA464D">
      <w:pPr>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r w:rsidR="00DA464D" w:rsidRPr="00A9682B">
        <w:rPr>
          <w:rFonts w:asciiTheme="minorHAnsi" w:hAnsiTheme="minorHAnsi" w:cstheme="minorHAnsi"/>
          <w:b/>
          <w:sz w:val="22"/>
          <w:szCs w:val="22"/>
          <w:u w:val="single"/>
        </w:rPr>
        <w:t>Secretary’s Report</w:t>
      </w:r>
      <w:r w:rsidR="00A83F79" w:rsidRPr="00A9682B">
        <w:rPr>
          <w:rFonts w:asciiTheme="minorHAnsi" w:hAnsiTheme="minorHAnsi" w:cstheme="minorHAnsi"/>
          <w:b/>
          <w:sz w:val="22"/>
          <w:szCs w:val="22"/>
          <w:u w:val="single"/>
        </w:rPr>
        <w:t xml:space="preserve"> </w:t>
      </w:r>
    </w:p>
    <w:p w14:paraId="60BB330F" w14:textId="77777777" w:rsidR="00DA464D" w:rsidRPr="00A9682B" w:rsidRDefault="00DA464D" w:rsidP="00DA464D">
      <w:pPr>
        <w:rPr>
          <w:rFonts w:asciiTheme="minorHAnsi" w:hAnsiTheme="minorHAnsi" w:cstheme="minorHAnsi"/>
          <w:b/>
          <w:sz w:val="22"/>
          <w:szCs w:val="22"/>
          <w:u w:val="single"/>
        </w:rPr>
      </w:pPr>
    </w:p>
    <w:p w14:paraId="254312F8" w14:textId="4ECC0ABB" w:rsidR="00F7594B" w:rsidRDefault="00F7594B"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The year as seen a period of re-adjustment following the easing of COVID 19 restrictions, and a return to the new normal, in the way we work , many organisations would have revaluated the way they operate as a result of COVID-19, and ISCO is no different in this respect.</w:t>
      </w:r>
    </w:p>
    <w:p w14:paraId="04C4928F" w14:textId="04373DA3" w:rsidR="00F7594B" w:rsidRDefault="00F7594B" w:rsidP="008D4AC4">
      <w:pPr>
        <w:spacing w:line="360" w:lineRule="auto"/>
        <w:jc w:val="both"/>
        <w:rPr>
          <w:rFonts w:asciiTheme="minorHAnsi" w:hAnsiTheme="minorHAnsi" w:cstheme="minorHAnsi"/>
          <w:sz w:val="22"/>
          <w:szCs w:val="22"/>
        </w:rPr>
      </w:pPr>
    </w:p>
    <w:p w14:paraId="6C9FE135" w14:textId="01616695" w:rsidR="00AE7576" w:rsidRDefault="00F7594B"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ISCO members</w:t>
      </w:r>
      <w:r w:rsidR="00E33810">
        <w:rPr>
          <w:rFonts w:asciiTheme="minorHAnsi" w:hAnsiTheme="minorHAnsi" w:cstheme="minorHAnsi"/>
          <w:sz w:val="22"/>
          <w:szCs w:val="22"/>
        </w:rPr>
        <w:t xml:space="preserve"> </w:t>
      </w:r>
      <w:r>
        <w:rPr>
          <w:rFonts w:asciiTheme="minorHAnsi" w:hAnsiTheme="minorHAnsi" w:cstheme="minorHAnsi"/>
          <w:sz w:val="22"/>
          <w:szCs w:val="22"/>
        </w:rPr>
        <w:t xml:space="preserve">received sad news during the year with the death of </w:t>
      </w:r>
      <w:r w:rsidR="00E33810">
        <w:rPr>
          <w:rFonts w:asciiTheme="minorHAnsi" w:hAnsiTheme="minorHAnsi" w:cstheme="minorHAnsi"/>
          <w:sz w:val="22"/>
          <w:szCs w:val="22"/>
        </w:rPr>
        <w:t>our long-term President and co-founding member at the age of 92. David made a major contribution to ISCO and along with John McMurtie was the driving force within ISCO, David was well respected within his industry field and, and highly knowledgeable, and was always near hand to provide advice and guidance on matters relating to ISCO, TO David I say thank you everything you did in making ISCO the organisation it is today.</w:t>
      </w:r>
    </w:p>
    <w:p w14:paraId="030A876A" w14:textId="10A91F0C" w:rsidR="00AE7576" w:rsidRDefault="00AE7576" w:rsidP="008D4AC4">
      <w:pPr>
        <w:spacing w:line="360" w:lineRule="auto"/>
        <w:jc w:val="both"/>
        <w:rPr>
          <w:rFonts w:asciiTheme="minorHAnsi" w:hAnsiTheme="minorHAnsi" w:cstheme="minorHAnsi"/>
          <w:sz w:val="22"/>
          <w:szCs w:val="22"/>
        </w:rPr>
      </w:pPr>
    </w:p>
    <w:p w14:paraId="4318DCB0" w14:textId="2F5C071A" w:rsidR="00E33810" w:rsidRDefault="00E33810"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Operationally ISCO have being, and continues to do so, work on an Action Plan to re-vitalise ISCO in meeting the demands of the day. The foundation to this work was carried out by John Wardrop (Australia) who was instrumental in modernising the Constitution, and</w:t>
      </w:r>
      <w:r w:rsidR="00B369E4">
        <w:rPr>
          <w:rFonts w:asciiTheme="minorHAnsi" w:hAnsiTheme="minorHAnsi" w:cstheme="minorHAnsi"/>
          <w:sz w:val="22"/>
          <w:szCs w:val="22"/>
        </w:rPr>
        <w:t xml:space="preserve"> creating the Action Plan, an immense amount of work, which ISCO are very grateful to John for his contribution. ISCO are now seeking to establish a number of Working Groups to start to deliver the tasks within the Action Plan, and for that I am appealing to the membership to provide this support, and volunteer to engage in delivery of the Plan, together we can achieve the changes required, so if you can devote some time to participating within a Working Group, then please come forward, we are looking forward to you participating in laying the foundation to a strong future for ISCO.</w:t>
      </w:r>
    </w:p>
    <w:p w14:paraId="34633F92" w14:textId="77777777" w:rsidR="00B369E4" w:rsidRDefault="00B369E4" w:rsidP="008D4AC4">
      <w:pPr>
        <w:spacing w:line="360" w:lineRule="auto"/>
        <w:jc w:val="both"/>
        <w:rPr>
          <w:rFonts w:asciiTheme="minorHAnsi" w:hAnsiTheme="minorHAnsi" w:cstheme="minorHAnsi"/>
          <w:sz w:val="22"/>
          <w:szCs w:val="22"/>
        </w:rPr>
      </w:pPr>
    </w:p>
    <w:p w14:paraId="77C90CF2" w14:textId="1089C7C6" w:rsidR="00BB088E" w:rsidRDefault="005635AE"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Our student programme goes from strength to strength with more than 60 students world-wide, this continues to be managed by Mary Ann </w:t>
      </w:r>
      <w:r w:rsidR="00AE7576">
        <w:rPr>
          <w:rFonts w:asciiTheme="minorHAnsi" w:hAnsiTheme="minorHAnsi" w:cstheme="minorHAnsi"/>
          <w:sz w:val="22"/>
          <w:szCs w:val="22"/>
        </w:rPr>
        <w:t>Dalglish</w:t>
      </w:r>
      <w:r>
        <w:rPr>
          <w:rFonts w:asciiTheme="minorHAnsi" w:hAnsiTheme="minorHAnsi" w:cstheme="minorHAnsi"/>
          <w:sz w:val="22"/>
          <w:szCs w:val="22"/>
        </w:rPr>
        <w:t xml:space="preserve"> and Marc Shayle who are the driving force behind the success of this programme.</w:t>
      </w:r>
      <w:r w:rsidR="00AE7576">
        <w:rPr>
          <w:rFonts w:asciiTheme="minorHAnsi" w:hAnsiTheme="minorHAnsi" w:cstheme="minorHAnsi"/>
          <w:sz w:val="22"/>
          <w:szCs w:val="22"/>
        </w:rPr>
        <w:t xml:space="preserve"> </w:t>
      </w:r>
      <w:r>
        <w:rPr>
          <w:rFonts w:asciiTheme="minorHAnsi" w:hAnsiTheme="minorHAnsi" w:cstheme="minorHAnsi"/>
          <w:sz w:val="22"/>
          <w:szCs w:val="22"/>
        </w:rPr>
        <w:t xml:space="preserve">Our students are the professional of tomorrow, they will have the ability to shape the way our environment is managed, our programme is there to provide a two-way process with the students having access to the vast wealth of knowledge our members hold, and for he students bring to attention the new ways of working, or new concepts for the </w:t>
      </w:r>
      <w:r w:rsidR="00C03357">
        <w:rPr>
          <w:rFonts w:asciiTheme="minorHAnsi" w:hAnsiTheme="minorHAnsi" w:cstheme="minorHAnsi"/>
          <w:sz w:val="22"/>
          <w:szCs w:val="22"/>
        </w:rPr>
        <w:t>preservation</w:t>
      </w:r>
      <w:r>
        <w:rPr>
          <w:rFonts w:asciiTheme="minorHAnsi" w:hAnsiTheme="minorHAnsi" w:cstheme="minorHAnsi"/>
          <w:sz w:val="22"/>
          <w:szCs w:val="22"/>
        </w:rPr>
        <w:t xml:space="preserve"> of our environmental.</w:t>
      </w:r>
      <w:r w:rsidR="00C03357">
        <w:rPr>
          <w:rFonts w:asciiTheme="minorHAnsi" w:hAnsiTheme="minorHAnsi" w:cstheme="minorHAnsi"/>
          <w:sz w:val="22"/>
          <w:szCs w:val="22"/>
        </w:rPr>
        <w:t xml:space="preserve"> </w:t>
      </w:r>
      <w:r w:rsidR="00C67A6E">
        <w:rPr>
          <w:rFonts w:asciiTheme="minorHAnsi" w:hAnsiTheme="minorHAnsi" w:cstheme="minorHAnsi"/>
          <w:sz w:val="22"/>
          <w:szCs w:val="22"/>
        </w:rPr>
        <w:t>Several</w:t>
      </w:r>
      <w:r w:rsidR="00C03357">
        <w:rPr>
          <w:rFonts w:asciiTheme="minorHAnsi" w:hAnsiTheme="minorHAnsi" w:cstheme="minorHAnsi"/>
          <w:sz w:val="22"/>
          <w:szCs w:val="22"/>
        </w:rPr>
        <w:t xml:space="preserve"> students are regular participants in ISCO’s monthly online members meeting, we would welcome, and encourage more students to join this valuable resource, by having the opportunity to network with other professionals and fellow students. </w:t>
      </w:r>
    </w:p>
    <w:p w14:paraId="3A219818" w14:textId="77777777" w:rsidR="00BB088E" w:rsidRDefault="00BB088E" w:rsidP="008D4AC4">
      <w:pPr>
        <w:spacing w:line="360" w:lineRule="auto"/>
        <w:jc w:val="both"/>
        <w:rPr>
          <w:rFonts w:asciiTheme="minorHAnsi" w:hAnsiTheme="minorHAnsi" w:cstheme="minorHAnsi"/>
          <w:sz w:val="22"/>
          <w:szCs w:val="22"/>
        </w:rPr>
      </w:pPr>
    </w:p>
    <w:p w14:paraId="644603AE" w14:textId="77777777" w:rsidR="008D4AC4" w:rsidRDefault="00C67A6E"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Accessing modern communications is going to be the key for ISCO to advance within current times, Mike Watson who is taking the lead on the Communications Working Group, working closely with Jane Delgado and Helen Rowlands</w:t>
      </w:r>
      <w:r w:rsidR="0028109A">
        <w:rPr>
          <w:rFonts w:asciiTheme="minorHAnsi" w:hAnsiTheme="minorHAnsi" w:cstheme="minorHAnsi"/>
          <w:sz w:val="22"/>
          <w:szCs w:val="22"/>
        </w:rPr>
        <w:t xml:space="preserve"> in the developments of ways that ISCO can communicate more effectively with </w:t>
      </w:r>
      <w:r w:rsidR="008D4AC4">
        <w:rPr>
          <w:rFonts w:asciiTheme="minorHAnsi" w:hAnsiTheme="minorHAnsi" w:cstheme="minorHAnsi"/>
          <w:sz w:val="22"/>
          <w:szCs w:val="22"/>
        </w:rPr>
        <w:t>its</w:t>
      </w:r>
      <w:r w:rsidR="0028109A">
        <w:rPr>
          <w:rFonts w:asciiTheme="minorHAnsi" w:hAnsiTheme="minorHAnsi" w:cstheme="minorHAnsi"/>
          <w:sz w:val="22"/>
          <w:szCs w:val="22"/>
        </w:rPr>
        <w:t xml:space="preserve"> members, in addition ISCO are seeking a suitable communications platform to enable information to be stored and accessible by its members.</w:t>
      </w:r>
      <w:r>
        <w:rPr>
          <w:rFonts w:asciiTheme="minorHAnsi" w:hAnsiTheme="minorHAnsi" w:cstheme="minorHAnsi"/>
          <w:sz w:val="22"/>
          <w:szCs w:val="22"/>
        </w:rPr>
        <w:t xml:space="preserve"> </w:t>
      </w:r>
      <w:r w:rsidR="0028109A">
        <w:rPr>
          <w:rFonts w:asciiTheme="minorHAnsi" w:hAnsiTheme="minorHAnsi" w:cstheme="minorHAnsi"/>
          <w:sz w:val="22"/>
          <w:szCs w:val="22"/>
        </w:rPr>
        <w:t xml:space="preserve"> </w:t>
      </w:r>
    </w:p>
    <w:p w14:paraId="6BAF28EE" w14:textId="77777777" w:rsidR="008D4AC4" w:rsidRDefault="008D4AC4" w:rsidP="008D4AC4">
      <w:pPr>
        <w:spacing w:line="360" w:lineRule="auto"/>
        <w:jc w:val="both"/>
        <w:rPr>
          <w:rFonts w:asciiTheme="minorHAnsi" w:hAnsiTheme="minorHAnsi" w:cstheme="minorHAnsi"/>
          <w:sz w:val="22"/>
          <w:szCs w:val="22"/>
        </w:rPr>
      </w:pPr>
    </w:p>
    <w:p w14:paraId="67A05236" w14:textId="77777777" w:rsidR="008D4AC4" w:rsidRDefault="008D4AC4" w:rsidP="008D4AC4">
      <w:pPr>
        <w:spacing w:line="360" w:lineRule="auto"/>
        <w:jc w:val="both"/>
        <w:rPr>
          <w:rFonts w:asciiTheme="minorHAnsi" w:hAnsiTheme="minorHAnsi" w:cstheme="minorHAnsi"/>
          <w:sz w:val="22"/>
          <w:szCs w:val="22"/>
        </w:rPr>
      </w:pPr>
    </w:p>
    <w:p w14:paraId="5CB43A6E" w14:textId="39C22208" w:rsidR="008A5A74" w:rsidRDefault="0028109A"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I would also wish to take this opportunity in thanking Jane Rowlands and Mary Ann Dalglish for their tremendous support in ensuring that ISCO are represented at the international shows and Exhibitions, I would also wish to thank Capt Bill Boyle for attending Interspill in Amsterdam as the Secretary-Generals representative</w:t>
      </w:r>
    </w:p>
    <w:p w14:paraId="6FE71C92" w14:textId="77777777" w:rsidR="008A5A74" w:rsidRDefault="008A5A74" w:rsidP="008D4AC4">
      <w:pPr>
        <w:spacing w:line="360" w:lineRule="auto"/>
        <w:jc w:val="both"/>
        <w:rPr>
          <w:rFonts w:asciiTheme="minorHAnsi" w:hAnsiTheme="minorHAnsi" w:cstheme="minorHAnsi"/>
          <w:sz w:val="22"/>
          <w:szCs w:val="22"/>
        </w:rPr>
      </w:pPr>
    </w:p>
    <w:p w14:paraId="126E4E92" w14:textId="0457BB43" w:rsidR="00AE7576" w:rsidRDefault="0028109A"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One of the most difficult tasks within </w:t>
      </w:r>
      <w:r w:rsidR="008A5A74">
        <w:rPr>
          <w:rFonts w:asciiTheme="minorHAnsi" w:hAnsiTheme="minorHAnsi" w:cstheme="minorHAnsi"/>
          <w:sz w:val="22"/>
          <w:szCs w:val="22"/>
        </w:rPr>
        <w:t xml:space="preserve">ISCO </w:t>
      </w:r>
      <w:r>
        <w:rPr>
          <w:rFonts w:asciiTheme="minorHAnsi" w:hAnsiTheme="minorHAnsi" w:cstheme="minorHAnsi"/>
          <w:sz w:val="22"/>
          <w:szCs w:val="22"/>
        </w:rPr>
        <w:t>is maintaining the weekly ISCO N</w:t>
      </w:r>
      <w:r w:rsidR="008A5A74">
        <w:rPr>
          <w:rFonts w:asciiTheme="minorHAnsi" w:hAnsiTheme="minorHAnsi" w:cstheme="minorHAnsi"/>
          <w:sz w:val="22"/>
          <w:szCs w:val="22"/>
        </w:rPr>
        <w:t>ews</w:t>
      </w:r>
      <w:r w:rsidR="00FD50A6">
        <w:rPr>
          <w:rFonts w:asciiTheme="minorHAnsi" w:hAnsiTheme="minorHAnsi" w:cstheme="minorHAnsi"/>
          <w:sz w:val="22"/>
          <w:szCs w:val="22"/>
        </w:rPr>
        <w:t>letter, this mammoth</w:t>
      </w:r>
      <w:r w:rsidR="008A5A74">
        <w:rPr>
          <w:rFonts w:asciiTheme="minorHAnsi" w:hAnsiTheme="minorHAnsi" w:cstheme="minorHAnsi"/>
          <w:sz w:val="22"/>
          <w:szCs w:val="22"/>
        </w:rPr>
        <w:t xml:space="preserve"> </w:t>
      </w:r>
      <w:r w:rsidR="00FD50A6">
        <w:rPr>
          <w:rFonts w:asciiTheme="minorHAnsi" w:hAnsiTheme="minorHAnsi" w:cstheme="minorHAnsi"/>
          <w:sz w:val="22"/>
          <w:szCs w:val="22"/>
        </w:rPr>
        <w:t xml:space="preserve">task continues to be the responsibility of our </w:t>
      </w:r>
      <w:r w:rsidR="008A5A74">
        <w:rPr>
          <w:rFonts w:asciiTheme="minorHAnsi" w:hAnsiTheme="minorHAnsi" w:cstheme="minorHAnsi"/>
          <w:sz w:val="22"/>
          <w:szCs w:val="22"/>
        </w:rPr>
        <w:t>VP John McMurtrie</w:t>
      </w:r>
      <w:r w:rsidR="00FD50A6">
        <w:rPr>
          <w:rFonts w:asciiTheme="minorHAnsi" w:hAnsiTheme="minorHAnsi" w:cstheme="minorHAnsi"/>
          <w:sz w:val="22"/>
          <w:szCs w:val="22"/>
        </w:rPr>
        <w:t xml:space="preserve">, who continues to produce an extensive newsletter every Sunday Night. Has we all known John is maturing in age and is now keen to take a step-back from producing the newsletters  </w:t>
      </w:r>
      <w:r w:rsidR="008A5A74">
        <w:rPr>
          <w:rFonts w:asciiTheme="minorHAnsi" w:hAnsiTheme="minorHAnsi" w:cstheme="minorHAnsi"/>
          <w:sz w:val="22"/>
          <w:szCs w:val="22"/>
        </w:rPr>
        <w:t xml:space="preserve"> diligently every </w:t>
      </w:r>
      <w:r w:rsidR="00CB4A69">
        <w:rPr>
          <w:rFonts w:asciiTheme="minorHAnsi" w:hAnsiTheme="minorHAnsi" w:cstheme="minorHAnsi"/>
          <w:sz w:val="22"/>
          <w:szCs w:val="22"/>
        </w:rPr>
        <w:t>Sunday evening</w:t>
      </w:r>
      <w:r w:rsidR="00FD50A6">
        <w:rPr>
          <w:rFonts w:asciiTheme="minorHAnsi" w:hAnsiTheme="minorHAnsi" w:cstheme="minorHAnsi"/>
          <w:sz w:val="22"/>
          <w:szCs w:val="22"/>
        </w:rPr>
        <w:t xml:space="preserve">. </w:t>
      </w:r>
      <w:r w:rsidR="00BB088E">
        <w:rPr>
          <w:rFonts w:asciiTheme="minorHAnsi" w:hAnsiTheme="minorHAnsi" w:cstheme="minorHAnsi"/>
          <w:sz w:val="22"/>
          <w:szCs w:val="22"/>
        </w:rPr>
        <w:t xml:space="preserve">ISCO, therefore </w:t>
      </w:r>
      <w:r w:rsidR="00FD50A6">
        <w:rPr>
          <w:rFonts w:asciiTheme="minorHAnsi" w:hAnsiTheme="minorHAnsi" w:cstheme="minorHAnsi"/>
          <w:sz w:val="22"/>
          <w:szCs w:val="22"/>
        </w:rPr>
        <w:t>are</w:t>
      </w:r>
      <w:r w:rsidR="00BB088E">
        <w:rPr>
          <w:rFonts w:asciiTheme="minorHAnsi" w:hAnsiTheme="minorHAnsi" w:cstheme="minorHAnsi"/>
          <w:sz w:val="22"/>
          <w:szCs w:val="22"/>
        </w:rPr>
        <w:t xml:space="preserve"> desperately </w:t>
      </w:r>
      <w:r w:rsidR="00FD50A6">
        <w:rPr>
          <w:rFonts w:asciiTheme="minorHAnsi" w:hAnsiTheme="minorHAnsi" w:cstheme="minorHAnsi"/>
          <w:sz w:val="22"/>
          <w:szCs w:val="22"/>
        </w:rPr>
        <w:t xml:space="preserve">seeking </w:t>
      </w:r>
      <w:r w:rsidR="00BB088E">
        <w:rPr>
          <w:rFonts w:asciiTheme="minorHAnsi" w:hAnsiTheme="minorHAnsi" w:cstheme="minorHAnsi"/>
          <w:sz w:val="22"/>
          <w:szCs w:val="22"/>
        </w:rPr>
        <w:t xml:space="preserve">to appoint another Editor for the newsletter, </w:t>
      </w:r>
      <w:r w:rsidR="008A5A74">
        <w:rPr>
          <w:rFonts w:asciiTheme="minorHAnsi" w:hAnsiTheme="minorHAnsi" w:cstheme="minorHAnsi"/>
          <w:sz w:val="22"/>
          <w:szCs w:val="22"/>
        </w:rPr>
        <w:t xml:space="preserve">who can work with John in the transferring of the Editor baton, </w:t>
      </w:r>
      <w:r w:rsidR="00604850">
        <w:rPr>
          <w:rFonts w:asciiTheme="minorHAnsi" w:hAnsiTheme="minorHAnsi" w:cstheme="minorHAnsi"/>
          <w:sz w:val="22"/>
          <w:szCs w:val="22"/>
        </w:rPr>
        <w:t>once</w:t>
      </w:r>
      <w:r w:rsidR="00FD50A6">
        <w:rPr>
          <w:rFonts w:asciiTheme="minorHAnsi" w:hAnsiTheme="minorHAnsi" w:cstheme="minorHAnsi"/>
          <w:sz w:val="22"/>
          <w:szCs w:val="22"/>
        </w:rPr>
        <w:t xml:space="preserve"> again I appeal to any member who</w:t>
      </w:r>
      <w:r w:rsidR="008A5A74">
        <w:rPr>
          <w:rFonts w:asciiTheme="minorHAnsi" w:hAnsiTheme="minorHAnsi" w:cstheme="minorHAnsi"/>
          <w:sz w:val="22"/>
          <w:szCs w:val="22"/>
        </w:rPr>
        <w:t xml:space="preserve"> could take on this role,</w:t>
      </w:r>
      <w:r w:rsidR="00BB088E">
        <w:rPr>
          <w:rFonts w:asciiTheme="minorHAnsi" w:hAnsiTheme="minorHAnsi" w:cstheme="minorHAnsi"/>
          <w:sz w:val="22"/>
          <w:szCs w:val="22"/>
        </w:rPr>
        <w:t xml:space="preserve"> with the pending change it may provide the opportunity to review the structure of the newsletter and how it is produced and circulated</w:t>
      </w:r>
    </w:p>
    <w:p w14:paraId="1DDECA32" w14:textId="78D5DDE6" w:rsidR="003B3C43" w:rsidRPr="00A9682B" w:rsidRDefault="00AE05F5"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32558D0A" w14:textId="2CD04801" w:rsidR="003B3C43" w:rsidRPr="00A9682B" w:rsidRDefault="00604850"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ISCO continues to liaise with its external partners</w:t>
      </w:r>
      <w:r w:rsidR="00AE05F5">
        <w:rPr>
          <w:rFonts w:asciiTheme="minorHAnsi" w:hAnsiTheme="minorHAnsi" w:cstheme="minorHAnsi"/>
          <w:sz w:val="22"/>
          <w:szCs w:val="22"/>
        </w:rPr>
        <w:t xml:space="preserve"> </w:t>
      </w:r>
      <w:r>
        <w:rPr>
          <w:rFonts w:asciiTheme="minorHAnsi" w:hAnsiTheme="minorHAnsi" w:cstheme="minorHAnsi"/>
          <w:sz w:val="22"/>
          <w:szCs w:val="22"/>
        </w:rPr>
        <w:t xml:space="preserve">ensuring that our members voices are heard and counted. I am grateful to </w:t>
      </w:r>
      <w:r w:rsidR="003E6316">
        <w:rPr>
          <w:rFonts w:asciiTheme="minorHAnsi" w:hAnsiTheme="minorHAnsi" w:cstheme="minorHAnsi"/>
          <w:sz w:val="22"/>
          <w:szCs w:val="22"/>
        </w:rPr>
        <w:t xml:space="preserve">our ambassadors and other appointed representatives of ISCO who have taken the time to attend these external meetings, ensuring ISCO remains a contributing body to new and changing policies.  </w:t>
      </w:r>
      <w:r w:rsidR="00A07D28">
        <w:rPr>
          <w:rFonts w:asciiTheme="minorHAnsi" w:hAnsiTheme="minorHAnsi" w:cstheme="minorHAnsi"/>
          <w:sz w:val="22"/>
          <w:szCs w:val="22"/>
        </w:rPr>
        <w:t>Looking forward to the next twelve mon</w:t>
      </w:r>
      <w:r w:rsidR="008F4F35">
        <w:rPr>
          <w:rFonts w:asciiTheme="minorHAnsi" w:hAnsiTheme="minorHAnsi" w:cstheme="minorHAnsi"/>
          <w:sz w:val="22"/>
          <w:szCs w:val="22"/>
        </w:rPr>
        <w:t xml:space="preserve">ths and the new challenges for ISCO, with the help of our members we can ensure that ISCO remains a key player in affecting policies and delivering innovation through it membership. Thank you to everyone for your support of ISCO during the last year, please consider volunteering for out Working Groups. </w:t>
      </w:r>
    </w:p>
    <w:p w14:paraId="784699DA" w14:textId="6FB37B34" w:rsidR="008D4AC4" w:rsidRDefault="00AE05F5" w:rsidP="008D4AC4">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538A6A5B" w14:textId="77777777" w:rsidR="008D4AC4" w:rsidRDefault="008D4AC4">
      <w:pPr>
        <w:rPr>
          <w:rFonts w:asciiTheme="minorHAnsi" w:hAnsiTheme="minorHAnsi" w:cstheme="minorHAnsi"/>
          <w:sz w:val="22"/>
          <w:szCs w:val="22"/>
        </w:rPr>
      </w:pPr>
      <w:r>
        <w:rPr>
          <w:rFonts w:asciiTheme="minorHAnsi" w:hAnsiTheme="minorHAnsi" w:cstheme="minorHAnsi"/>
          <w:sz w:val="22"/>
          <w:szCs w:val="22"/>
        </w:rPr>
        <w:br w:type="page"/>
      </w:r>
    </w:p>
    <w:p w14:paraId="4AD886AD" w14:textId="77777777" w:rsidR="00203A96" w:rsidRDefault="00203A96" w:rsidP="008D4AC4">
      <w:pPr>
        <w:spacing w:after="160" w:line="360" w:lineRule="auto"/>
        <w:jc w:val="both"/>
        <w:rPr>
          <w:rFonts w:asciiTheme="minorHAnsi" w:hAnsiTheme="minorHAnsi" w:cstheme="minorHAnsi"/>
          <w:b/>
          <w:sz w:val="22"/>
          <w:szCs w:val="22"/>
        </w:rPr>
      </w:pPr>
    </w:p>
    <w:p w14:paraId="6B7880C5" w14:textId="4A2493CA" w:rsidR="00DA464D" w:rsidRPr="00A9682B" w:rsidRDefault="00A83F79" w:rsidP="00DA464D">
      <w:pPr>
        <w:rPr>
          <w:rFonts w:asciiTheme="minorHAnsi" w:hAnsiTheme="minorHAnsi" w:cstheme="minorHAnsi"/>
          <w:b/>
          <w:sz w:val="22"/>
          <w:szCs w:val="22"/>
        </w:rPr>
      </w:pPr>
      <w:r w:rsidRPr="00A9682B">
        <w:rPr>
          <w:rFonts w:asciiTheme="minorHAnsi" w:hAnsiTheme="minorHAnsi" w:cstheme="minorHAnsi"/>
          <w:b/>
          <w:sz w:val="22"/>
          <w:szCs w:val="22"/>
        </w:rPr>
        <w:t>Agenda Item 5</w:t>
      </w:r>
    </w:p>
    <w:p w14:paraId="60D06882" w14:textId="77777777" w:rsidR="00003272" w:rsidRPr="00A9682B" w:rsidRDefault="00003272" w:rsidP="00DA464D">
      <w:pPr>
        <w:rPr>
          <w:rFonts w:asciiTheme="minorHAnsi" w:hAnsiTheme="minorHAnsi" w:cstheme="minorHAnsi"/>
          <w:b/>
          <w:sz w:val="22"/>
          <w:szCs w:val="22"/>
        </w:rPr>
      </w:pPr>
    </w:p>
    <w:p w14:paraId="36463A5D" w14:textId="2F488C9F" w:rsidR="00003272" w:rsidRPr="00A9682B" w:rsidRDefault="006A3A86" w:rsidP="00DA464D">
      <w:pPr>
        <w:rPr>
          <w:rFonts w:asciiTheme="minorHAnsi" w:hAnsiTheme="minorHAnsi" w:cstheme="minorHAnsi"/>
          <w:sz w:val="22"/>
          <w:szCs w:val="22"/>
        </w:rPr>
      </w:pPr>
      <w:r w:rsidRPr="00A9682B">
        <w:rPr>
          <w:rFonts w:asciiTheme="minorHAnsi" w:hAnsiTheme="minorHAnsi" w:cstheme="minorHAnsi"/>
          <w:sz w:val="22"/>
          <w:szCs w:val="22"/>
        </w:rPr>
        <w:t>Revenue for the year ending 31</w:t>
      </w:r>
      <w:r w:rsidRPr="00A9682B">
        <w:rPr>
          <w:rFonts w:asciiTheme="minorHAnsi" w:hAnsiTheme="minorHAnsi" w:cstheme="minorHAnsi"/>
          <w:sz w:val="22"/>
          <w:szCs w:val="22"/>
          <w:vertAlign w:val="superscript"/>
        </w:rPr>
        <w:t>st</w:t>
      </w:r>
      <w:r w:rsidRPr="00A9682B">
        <w:rPr>
          <w:rFonts w:asciiTheme="minorHAnsi" w:hAnsiTheme="minorHAnsi" w:cstheme="minorHAnsi"/>
          <w:sz w:val="22"/>
          <w:szCs w:val="22"/>
        </w:rPr>
        <w:t xml:space="preserve"> March 202</w:t>
      </w:r>
      <w:r w:rsidR="00C11049">
        <w:rPr>
          <w:rFonts w:asciiTheme="minorHAnsi" w:hAnsiTheme="minorHAnsi" w:cstheme="minorHAnsi"/>
          <w:sz w:val="22"/>
          <w:szCs w:val="22"/>
        </w:rPr>
        <w:t>2</w:t>
      </w:r>
      <w:r w:rsidRPr="00A9682B">
        <w:rPr>
          <w:rFonts w:asciiTheme="minorHAnsi" w:hAnsiTheme="minorHAnsi" w:cstheme="minorHAnsi"/>
          <w:sz w:val="22"/>
          <w:szCs w:val="22"/>
        </w:rPr>
        <w:t xml:space="preserve">, wholly represented by the membership fees received from Members, was </w:t>
      </w:r>
      <w:r w:rsidR="008D4AC4">
        <w:rPr>
          <w:rFonts w:asciiTheme="minorHAnsi" w:hAnsiTheme="minorHAnsi" w:cstheme="minorHAnsi"/>
          <w:sz w:val="22"/>
          <w:szCs w:val="22"/>
        </w:rPr>
        <w:t>£23,830</w:t>
      </w:r>
    </w:p>
    <w:p w14:paraId="6EBDE126" w14:textId="77777777" w:rsidR="00DA464D" w:rsidRPr="00A9682B" w:rsidRDefault="00DA464D" w:rsidP="00DA464D">
      <w:pPr>
        <w:rPr>
          <w:rFonts w:asciiTheme="minorHAnsi" w:hAnsiTheme="minorHAnsi" w:cstheme="minorHAnsi"/>
          <w:sz w:val="22"/>
          <w:szCs w:val="22"/>
        </w:rPr>
      </w:pPr>
    </w:p>
    <w:p w14:paraId="2D759D57" w14:textId="703FD3B6" w:rsidR="00DA464D" w:rsidRPr="00A9682B" w:rsidRDefault="00DA464D" w:rsidP="00DA464D">
      <w:pPr>
        <w:rPr>
          <w:rFonts w:asciiTheme="minorHAnsi" w:hAnsiTheme="minorHAnsi" w:cstheme="minorHAnsi"/>
          <w:b/>
          <w:sz w:val="22"/>
          <w:szCs w:val="22"/>
          <w:u w:val="single"/>
        </w:rPr>
      </w:pPr>
      <w:r w:rsidRPr="00A9682B">
        <w:rPr>
          <w:rFonts w:asciiTheme="minorHAnsi" w:hAnsiTheme="minorHAnsi" w:cstheme="minorHAnsi"/>
          <w:b/>
          <w:sz w:val="22"/>
          <w:szCs w:val="22"/>
          <w:u w:val="single"/>
        </w:rPr>
        <w:t>Financial Report</w:t>
      </w:r>
    </w:p>
    <w:p w14:paraId="68871F9C" w14:textId="77777777" w:rsidR="00510685" w:rsidRPr="00A9682B" w:rsidRDefault="00510685" w:rsidP="00DA464D">
      <w:pPr>
        <w:rPr>
          <w:rFonts w:asciiTheme="minorHAnsi" w:hAnsiTheme="minorHAnsi" w:cstheme="minorHAnsi"/>
          <w:b/>
          <w:sz w:val="22"/>
          <w:szCs w:val="22"/>
          <w:u w:val="single"/>
        </w:rPr>
      </w:pPr>
    </w:p>
    <w:tbl>
      <w:tblPr>
        <w:tblW w:w="0" w:type="auto"/>
        <w:tblInd w:w="119" w:type="dxa"/>
        <w:tblLayout w:type="fixed"/>
        <w:tblCellMar>
          <w:left w:w="0" w:type="dxa"/>
          <w:right w:w="0" w:type="dxa"/>
        </w:tblCellMar>
        <w:tblLook w:val="01E0" w:firstRow="1" w:lastRow="1" w:firstColumn="1" w:lastColumn="1" w:noHBand="0" w:noVBand="0"/>
      </w:tblPr>
      <w:tblGrid>
        <w:gridCol w:w="7401"/>
        <w:gridCol w:w="1610"/>
        <w:gridCol w:w="836"/>
      </w:tblGrid>
      <w:tr w:rsidR="00003272" w:rsidRPr="00A9682B" w14:paraId="17E0AB6F" w14:textId="77777777" w:rsidTr="003D1B74">
        <w:trPr>
          <w:trHeight w:val="232"/>
        </w:trPr>
        <w:tc>
          <w:tcPr>
            <w:tcW w:w="7401" w:type="dxa"/>
          </w:tcPr>
          <w:p w14:paraId="4FA61356" w14:textId="77777777" w:rsidR="00003272" w:rsidRPr="00A9682B" w:rsidRDefault="00003272" w:rsidP="005733AB">
            <w:pPr>
              <w:widowControl w:val="0"/>
              <w:autoSpaceDE w:val="0"/>
              <w:autoSpaceDN w:val="0"/>
              <w:ind w:left="3489"/>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Statement of financial position</w:t>
            </w:r>
          </w:p>
        </w:tc>
        <w:tc>
          <w:tcPr>
            <w:tcW w:w="2446" w:type="dxa"/>
            <w:gridSpan w:val="2"/>
            <w:vMerge w:val="restart"/>
          </w:tcPr>
          <w:p w14:paraId="3140A402"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r>
      <w:tr w:rsidR="00003272" w:rsidRPr="00A9682B" w14:paraId="569DDF79" w14:textId="77777777" w:rsidTr="003D1B74">
        <w:trPr>
          <w:trHeight w:val="514"/>
        </w:trPr>
        <w:tc>
          <w:tcPr>
            <w:tcW w:w="7401" w:type="dxa"/>
          </w:tcPr>
          <w:p w14:paraId="211D7879" w14:textId="6F3960A6" w:rsidR="00003272" w:rsidRPr="00A9682B" w:rsidRDefault="00003272" w:rsidP="005733AB">
            <w:pPr>
              <w:widowControl w:val="0"/>
              <w:autoSpaceDE w:val="0"/>
              <w:autoSpaceDN w:val="0"/>
              <w:ind w:left="4170"/>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31st March 202</w:t>
            </w:r>
            <w:r w:rsidR="008D4AC4">
              <w:rPr>
                <w:rFonts w:asciiTheme="minorHAnsi" w:eastAsia="Arial" w:hAnsiTheme="minorHAnsi" w:cstheme="minorHAnsi"/>
                <w:b/>
                <w:sz w:val="22"/>
                <w:szCs w:val="22"/>
                <w:lang w:val="en-US" w:eastAsia="en-US"/>
              </w:rPr>
              <w:t>2</w:t>
            </w:r>
          </w:p>
        </w:tc>
        <w:tc>
          <w:tcPr>
            <w:tcW w:w="2446" w:type="dxa"/>
            <w:gridSpan w:val="2"/>
            <w:vMerge/>
            <w:tcBorders>
              <w:top w:val="nil"/>
            </w:tcBorders>
          </w:tcPr>
          <w:p w14:paraId="02A387D0"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r>
      <w:tr w:rsidR="00003272" w:rsidRPr="00A9682B" w14:paraId="2AEC4756" w14:textId="77777777" w:rsidTr="003D1B74">
        <w:trPr>
          <w:trHeight w:val="917"/>
        </w:trPr>
        <w:tc>
          <w:tcPr>
            <w:tcW w:w="7401" w:type="dxa"/>
          </w:tcPr>
          <w:p w14:paraId="0193058C"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c>
          <w:tcPr>
            <w:tcW w:w="1610" w:type="dxa"/>
          </w:tcPr>
          <w:p w14:paraId="00487526"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76C2E980" w14:textId="5D402FEA" w:rsidR="00003272" w:rsidRPr="00A9682B" w:rsidRDefault="00003272" w:rsidP="005733AB">
            <w:pPr>
              <w:widowControl w:val="0"/>
              <w:autoSpaceDE w:val="0"/>
              <w:autoSpaceDN w:val="0"/>
              <w:ind w:right="887"/>
              <w:jc w:val="right"/>
              <w:rPr>
                <w:rFonts w:asciiTheme="minorHAnsi" w:eastAsia="Arial" w:hAnsiTheme="minorHAnsi" w:cstheme="minorHAnsi"/>
                <w:b/>
                <w:sz w:val="22"/>
                <w:szCs w:val="22"/>
                <w:lang w:val="en-US" w:eastAsia="en-US"/>
              </w:rPr>
            </w:pPr>
            <w:r w:rsidRPr="00A9682B">
              <w:rPr>
                <w:rFonts w:asciiTheme="minorHAnsi" w:eastAsia="Arial" w:hAnsiTheme="minorHAnsi" w:cstheme="minorHAnsi"/>
                <w:b/>
                <w:w w:val="95"/>
                <w:sz w:val="22"/>
                <w:szCs w:val="22"/>
                <w:lang w:val="en-US" w:eastAsia="en-US"/>
              </w:rPr>
              <w:t>202</w:t>
            </w:r>
            <w:r w:rsidR="008F4F35">
              <w:rPr>
                <w:rFonts w:asciiTheme="minorHAnsi" w:eastAsia="Arial" w:hAnsiTheme="minorHAnsi" w:cstheme="minorHAnsi"/>
                <w:b/>
                <w:w w:val="95"/>
                <w:sz w:val="22"/>
                <w:szCs w:val="22"/>
                <w:lang w:val="en-US" w:eastAsia="en-US"/>
              </w:rPr>
              <w:t>2</w:t>
            </w:r>
          </w:p>
          <w:p w14:paraId="2E84CFC5" w14:textId="77777777" w:rsidR="00003272" w:rsidRPr="00A9682B" w:rsidRDefault="00003272" w:rsidP="005733AB">
            <w:pPr>
              <w:widowControl w:val="0"/>
              <w:autoSpaceDE w:val="0"/>
              <w:autoSpaceDN w:val="0"/>
              <w:ind w:right="887"/>
              <w:jc w:val="right"/>
              <w:rPr>
                <w:rFonts w:asciiTheme="minorHAnsi" w:eastAsia="Arial" w:hAnsiTheme="minorHAnsi" w:cstheme="minorHAnsi"/>
                <w:b/>
                <w:sz w:val="22"/>
                <w:szCs w:val="22"/>
                <w:lang w:val="en-US" w:eastAsia="en-US"/>
              </w:rPr>
            </w:pPr>
            <w:r w:rsidRPr="00A9682B">
              <w:rPr>
                <w:rFonts w:asciiTheme="minorHAnsi" w:eastAsia="Arial" w:hAnsiTheme="minorHAnsi" w:cstheme="minorHAnsi"/>
                <w:b/>
                <w:w w:val="99"/>
                <w:sz w:val="22"/>
                <w:szCs w:val="22"/>
                <w:lang w:val="en-US" w:eastAsia="en-US"/>
              </w:rPr>
              <w:t>£</w:t>
            </w:r>
          </w:p>
        </w:tc>
        <w:tc>
          <w:tcPr>
            <w:tcW w:w="836" w:type="dxa"/>
          </w:tcPr>
          <w:p w14:paraId="382374BC"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434224AB" w14:textId="2E56715D" w:rsidR="00003272" w:rsidRPr="00A9682B" w:rsidRDefault="00003272" w:rsidP="005733AB">
            <w:pPr>
              <w:widowControl w:val="0"/>
              <w:autoSpaceDE w:val="0"/>
              <w:autoSpaceDN w:val="0"/>
              <w:ind w:right="113"/>
              <w:jc w:val="right"/>
              <w:rPr>
                <w:rFonts w:asciiTheme="minorHAnsi" w:eastAsia="Arial" w:hAnsiTheme="minorHAnsi" w:cstheme="minorHAnsi"/>
                <w:sz w:val="22"/>
                <w:szCs w:val="22"/>
                <w:lang w:val="en-US" w:eastAsia="en-US"/>
              </w:rPr>
            </w:pPr>
            <w:r w:rsidRPr="00A9682B">
              <w:rPr>
                <w:rFonts w:asciiTheme="minorHAnsi" w:eastAsia="Arial" w:hAnsiTheme="minorHAnsi" w:cstheme="minorHAnsi"/>
                <w:w w:val="95"/>
                <w:sz w:val="22"/>
                <w:szCs w:val="22"/>
                <w:lang w:val="en-US" w:eastAsia="en-US"/>
              </w:rPr>
              <w:t>20</w:t>
            </w:r>
            <w:r w:rsidR="007C7FBE" w:rsidRPr="00A9682B">
              <w:rPr>
                <w:rFonts w:asciiTheme="minorHAnsi" w:eastAsia="Arial" w:hAnsiTheme="minorHAnsi" w:cstheme="minorHAnsi"/>
                <w:w w:val="95"/>
                <w:sz w:val="22"/>
                <w:szCs w:val="22"/>
                <w:lang w:val="en-US" w:eastAsia="en-US"/>
              </w:rPr>
              <w:t>2</w:t>
            </w:r>
            <w:r w:rsidR="008F4F35">
              <w:rPr>
                <w:rFonts w:asciiTheme="minorHAnsi" w:eastAsia="Arial" w:hAnsiTheme="minorHAnsi" w:cstheme="minorHAnsi"/>
                <w:w w:val="95"/>
                <w:sz w:val="22"/>
                <w:szCs w:val="22"/>
                <w:lang w:val="en-US" w:eastAsia="en-US"/>
              </w:rPr>
              <w:t>1</w:t>
            </w:r>
          </w:p>
          <w:p w14:paraId="5B857BD3" w14:textId="77777777" w:rsidR="00003272" w:rsidRPr="00A9682B" w:rsidRDefault="00003272" w:rsidP="005733AB">
            <w:pPr>
              <w:widowControl w:val="0"/>
              <w:autoSpaceDE w:val="0"/>
              <w:autoSpaceDN w:val="0"/>
              <w:ind w:right="113"/>
              <w:jc w:val="right"/>
              <w:rPr>
                <w:rFonts w:asciiTheme="minorHAnsi" w:eastAsia="Arial" w:hAnsiTheme="minorHAnsi" w:cstheme="minorHAnsi"/>
                <w:sz w:val="22"/>
                <w:szCs w:val="22"/>
                <w:lang w:val="en-US" w:eastAsia="en-US"/>
              </w:rPr>
            </w:pPr>
            <w:r w:rsidRPr="00A9682B">
              <w:rPr>
                <w:rFonts w:asciiTheme="minorHAnsi" w:eastAsia="Arial" w:hAnsiTheme="minorHAnsi" w:cstheme="minorHAnsi"/>
                <w:w w:val="99"/>
                <w:sz w:val="22"/>
                <w:szCs w:val="22"/>
                <w:lang w:val="en-US" w:eastAsia="en-US"/>
              </w:rPr>
              <w:t>£</w:t>
            </w:r>
          </w:p>
        </w:tc>
      </w:tr>
      <w:tr w:rsidR="00003272" w:rsidRPr="00A9682B" w14:paraId="2EC9CA64" w14:textId="77777777" w:rsidTr="003D1B74">
        <w:trPr>
          <w:trHeight w:val="529"/>
        </w:trPr>
        <w:tc>
          <w:tcPr>
            <w:tcW w:w="7401" w:type="dxa"/>
          </w:tcPr>
          <w:p w14:paraId="4579877B" w14:textId="77777777" w:rsidR="00003272" w:rsidRPr="00A9682B" w:rsidRDefault="00003272" w:rsidP="005733AB">
            <w:pPr>
              <w:widowControl w:val="0"/>
              <w:autoSpaceDE w:val="0"/>
              <w:autoSpaceDN w:val="0"/>
              <w:ind w:left="50"/>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Current assets</w:t>
            </w:r>
          </w:p>
        </w:tc>
        <w:tc>
          <w:tcPr>
            <w:tcW w:w="1610" w:type="dxa"/>
          </w:tcPr>
          <w:p w14:paraId="624F6055" w14:textId="7274373A" w:rsidR="00003272" w:rsidRPr="00A9682B" w:rsidRDefault="008F4F35" w:rsidP="005733AB">
            <w:pPr>
              <w:widowControl w:val="0"/>
              <w:autoSpaceDE w:val="0"/>
              <w:autoSpaceDN w:val="0"/>
              <w:ind w:left="113"/>
              <w:rPr>
                <w:rFonts w:asciiTheme="minorHAnsi" w:eastAsia="Arial" w:hAnsiTheme="minorHAnsi" w:cstheme="minorHAnsi"/>
                <w:sz w:val="22"/>
                <w:szCs w:val="22"/>
                <w:lang w:val="en-US" w:eastAsia="en-US"/>
              </w:rPr>
            </w:pPr>
            <w:r>
              <w:rPr>
                <w:rFonts w:asciiTheme="minorHAnsi" w:eastAsia="Arial" w:hAnsiTheme="minorHAnsi" w:cstheme="minorHAnsi"/>
                <w:sz w:val="22"/>
                <w:szCs w:val="22"/>
                <w:lang w:val="en-US" w:eastAsia="en-US"/>
              </w:rPr>
              <w:t>23,830</w:t>
            </w:r>
          </w:p>
        </w:tc>
        <w:tc>
          <w:tcPr>
            <w:tcW w:w="836" w:type="dxa"/>
          </w:tcPr>
          <w:p w14:paraId="1A2F973D" w14:textId="5204AD44" w:rsidR="00003272" w:rsidRPr="00A9682B" w:rsidRDefault="008F4F35" w:rsidP="005733AB">
            <w:pPr>
              <w:widowControl w:val="0"/>
              <w:autoSpaceDE w:val="0"/>
              <w:autoSpaceDN w:val="0"/>
              <w:ind w:right="113"/>
              <w:jc w:val="right"/>
              <w:rPr>
                <w:rFonts w:asciiTheme="minorHAnsi" w:eastAsia="Arial" w:hAnsiTheme="minorHAnsi" w:cstheme="minorHAnsi"/>
                <w:sz w:val="22"/>
                <w:szCs w:val="22"/>
                <w:lang w:val="en-US" w:eastAsia="en-US"/>
              </w:rPr>
            </w:pPr>
            <w:r>
              <w:rPr>
                <w:rFonts w:asciiTheme="minorHAnsi" w:eastAsia="Arial" w:hAnsiTheme="minorHAnsi" w:cstheme="minorHAnsi"/>
                <w:w w:val="95"/>
                <w:sz w:val="22"/>
                <w:szCs w:val="22"/>
                <w:lang w:val="en-US" w:eastAsia="en-US"/>
              </w:rPr>
              <w:t>17096</w:t>
            </w:r>
          </w:p>
        </w:tc>
      </w:tr>
      <w:tr w:rsidR="00003272" w:rsidRPr="00A9682B" w14:paraId="1CE96AD2" w14:textId="77777777" w:rsidTr="003D1B74">
        <w:trPr>
          <w:trHeight w:val="469"/>
        </w:trPr>
        <w:tc>
          <w:tcPr>
            <w:tcW w:w="7401" w:type="dxa"/>
          </w:tcPr>
          <w:p w14:paraId="0E661FE5" w14:textId="77777777" w:rsidR="00003272" w:rsidRPr="00A9682B" w:rsidRDefault="00003272" w:rsidP="005733AB">
            <w:pPr>
              <w:widowControl w:val="0"/>
              <w:autoSpaceDE w:val="0"/>
              <w:autoSpaceDN w:val="0"/>
              <w:ind w:left="50"/>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Creditors: amounts falling due within one year</w:t>
            </w:r>
          </w:p>
        </w:tc>
        <w:tc>
          <w:tcPr>
            <w:tcW w:w="1610" w:type="dxa"/>
            <w:tcBorders>
              <w:bottom w:val="single" w:sz="2" w:space="0" w:color="000000"/>
            </w:tcBorders>
          </w:tcPr>
          <w:p w14:paraId="7EE24531" w14:textId="403BC198" w:rsidR="00003272" w:rsidRPr="00A9682B" w:rsidRDefault="00003272" w:rsidP="005733AB">
            <w:pPr>
              <w:widowControl w:val="0"/>
              <w:autoSpaceDE w:val="0"/>
              <w:autoSpaceDN w:val="0"/>
              <w:ind w:left="45"/>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w:t>
            </w:r>
            <w:r w:rsidR="008F4F35">
              <w:rPr>
                <w:rFonts w:asciiTheme="minorHAnsi" w:eastAsia="Arial" w:hAnsiTheme="minorHAnsi" w:cstheme="minorHAnsi"/>
                <w:sz w:val="22"/>
                <w:szCs w:val="22"/>
                <w:lang w:val="en-US" w:eastAsia="en-US"/>
              </w:rPr>
              <w:t>19.416</w:t>
            </w:r>
            <w:r w:rsidRPr="00A9682B">
              <w:rPr>
                <w:rFonts w:asciiTheme="minorHAnsi" w:eastAsia="Arial" w:hAnsiTheme="minorHAnsi" w:cstheme="minorHAnsi"/>
                <w:sz w:val="22"/>
                <w:szCs w:val="22"/>
                <w:lang w:val="en-US" w:eastAsia="en-US"/>
              </w:rPr>
              <w:t>)</w:t>
            </w:r>
          </w:p>
        </w:tc>
        <w:tc>
          <w:tcPr>
            <w:tcW w:w="836" w:type="dxa"/>
            <w:tcBorders>
              <w:bottom w:val="single" w:sz="2" w:space="0" w:color="000000"/>
            </w:tcBorders>
          </w:tcPr>
          <w:p w14:paraId="4985610F" w14:textId="5FDEC852" w:rsidR="00003272" w:rsidRPr="00A9682B" w:rsidRDefault="00003272" w:rsidP="005733AB">
            <w:pPr>
              <w:widowControl w:val="0"/>
              <w:autoSpaceDE w:val="0"/>
              <w:autoSpaceDN w:val="0"/>
              <w:ind w:right="47"/>
              <w:jc w:val="right"/>
              <w:rPr>
                <w:rFonts w:asciiTheme="minorHAnsi" w:eastAsia="Arial" w:hAnsiTheme="minorHAnsi" w:cstheme="minorHAnsi"/>
                <w:sz w:val="22"/>
                <w:szCs w:val="22"/>
                <w:lang w:val="en-US" w:eastAsia="en-US"/>
              </w:rPr>
            </w:pPr>
            <w:r w:rsidRPr="00A9682B">
              <w:rPr>
                <w:rFonts w:asciiTheme="minorHAnsi" w:eastAsia="Arial" w:hAnsiTheme="minorHAnsi" w:cstheme="minorHAnsi"/>
                <w:w w:val="95"/>
                <w:sz w:val="22"/>
                <w:szCs w:val="22"/>
                <w:lang w:val="en-US" w:eastAsia="en-US"/>
              </w:rPr>
              <w:t>(13,</w:t>
            </w:r>
            <w:r w:rsidR="007C7FBE" w:rsidRPr="00A9682B">
              <w:rPr>
                <w:rFonts w:asciiTheme="minorHAnsi" w:eastAsia="Arial" w:hAnsiTheme="minorHAnsi" w:cstheme="minorHAnsi"/>
                <w:w w:val="95"/>
                <w:sz w:val="22"/>
                <w:szCs w:val="22"/>
                <w:lang w:val="en-US" w:eastAsia="en-US"/>
              </w:rPr>
              <w:t>756</w:t>
            </w:r>
            <w:r w:rsidRPr="00A9682B">
              <w:rPr>
                <w:rFonts w:asciiTheme="minorHAnsi" w:eastAsia="Arial" w:hAnsiTheme="minorHAnsi" w:cstheme="minorHAnsi"/>
                <w:w w:val="95"/>
                <w:sz w:val="22"/>
                <w:szCs w:val="22"/>
                <w:lang w:val="en-US" w:eastAsia="en-US"/>
              </w:rPr>
              <w:t>)</w:t>
            </w:r>
          </w:p>
        </w:tc>
      </w:tr>
      <w:tr w:rsidR="00003272" w:rsidRPr="00A9682B" w14:paraId="107C2C69" w14:textId="77777777" w:rsidTr="003D1B74">
        <w:trPr>
          <w:trHeight w:val="669"/>
        </w:trPr>
        <w:tc>
          <w:tcPr>
            <w:tcW w:w="7401" w:type="dxa"/>
          </w:tcPr>
          <w:p w14:paraId="28514505" w14:textId="77777777" w:rsidR="00003272" w:rsidRPr="00A9682B" w:rsidRDefault="00003272" w:rsidP="005733AB">
            <w:pPr>
              <w:widowControl w:val="0"/>
              <w:autoSpaceDE w:val="0"/>
              <w:autoSpaceDN w:val="0"/>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Net current liabilities</w:t>
            </w:r>
          </w:p>
        </w:tc>
        <w:tc>
          <w:tcPr>
            <w:tcW w:w="1610" w:type="dxa"/>
            <w:tcBorders>
              <w:top w:val="single" w:sz="2" w:space="0" w:color="000000"/>
              <w:bottom w:val="single" w:sz="2" w:space="0" w:color="000000"/>
            </w:tcBorders>
          </w:tcPr>
          <w:p w14:paraId="50D1929A"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12F20A38" w14:textId="1720BA38" w:rsidR="00003272" w:rsidRPr="00A9682B" w:rsidRDefault="008F4F35" w:rsidP="005733AB">
            <w:pPr>
              <w:widowControl w:val="0"/>
              <w:autoSpaceDE w:val="0"/>
              <w:autoSpaceDN w:val="0"/>
              <w:ind w:left="156"/>
              <w:rPr>
                <w:rFonts w:asciiTheme="minorHAnsi" w:eastAsia="Arial" w:hAnsiTheme="minorHAnsi" w:cstheme="minorHAnsi"/>
                <w:sz w:val="22"/>
                <w:szCs w:val="22"/>
                <w:lang w:val="en-US" w:eastAsia="en-US"/>
              </w:rPr>
            </w:pPr>
            <w:r>
              <w:rPr>
                <w:rFonts w:asciiTheme="minorHAnsi" w:eastAsia="Arial" w:hAnsiTheme="minorHAnsi" w:cstheme="minorHAnsi"/>
                <w:sz w:val="22"/>
                <w:szCs w:val="22"/>
                <w:lang w:val="en-US" w:eastAsia="en-US"/>
              </w:rPr>
              <w:t xml:space="preserve">  4,414</w:t>
            </w:r>
          </w:p>
        </w:tc>
        <w:tc>
          <w:tcPr>
            <w:tcW w:w="836" w:type="dxa"/>
            <w:tcBorders>
              <w:top w:val="single" w:sz="2" w:space="0" w:color="000000"/>
              <w:bottom w:val="single" w:sz="2" w:space="0" w:color="000000"/>
            </w:tcBorders>
          </w:tcPr>
          <w:p w14:paraId="6A7ECBE0"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1D603FCC" w14:textId="15A92824" w:rsidR="00003272" w:rsidRPr="00A9682B" w:rsidRDefault="008F4F35" w:rsidP="005733AB">
            <w:pPr>
              <w:widowControl w:val="0"/>
              <w:autoSpaceDE w:val="0"/>
              <w:autoSpaceDN w:val="0"/>
              <w:ind w:right="47"/>
              <w:jc w:val="right"/>
              <w:rPr>
                <w:rFonts w:asciiTheme="minorHAnsi" w:eastAsia="Arial" w:hAnsiTheme="minorHAnsi" w:cstheme="minorHAnsi"/>
                <w:sz w:val="22"/>
                <w:szCs w:val="22"/>
                <w:lang w:val="en-US" w:eastAsia="en-US"/>
              </w:rPr>
            </w:pPr>
            <w:r>
              <w:rPr>
                <w:rFonts w:asciiTheme="minorHAnsi" w:eastAsia="Arial" w:hAnsiTheme="minorHAnsi" w:cstheme="minorHAnsi"/>
                <w:w w:val="95"/>
                <w:sz w:val="22"/>
                <w:szCs w:val="22"/>
                <w:lang w:val="en-US" w:eastAsia="en-US"/>
              </w:rPr>
              <w:t>3,340</w:t>
            </w:r>
          </w:p>
        </w:tc>
      </w:tr>
      <w:tr w:rsidR="00003272" w:rsidRPr="00A9682B" w14:paraId="49C53ECA" w14:textId="77777777" w:rsidTr="003D1B74">
        <w:trPr>
          <w:trHeight w:val="736"/>
        </w:trPr>
        <w:tc>
          <w:tcPr>
            <w:tcW w:w="7401" w:type="dxa"/>
          </w:tcPr>
          <w:p w14:paraId="06C06D92"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1F384113" w14:textId="50010467" w:rsidR="00003272" w:rsidRPr="00A9682B" w:rsidRDefault="00003272" w:rsidP="005733AB">
            <w:pPr>
              <w:widowControl w:val="0"/>
              <w:autoSpaceDE w:val="0"/>
              <w:autoSpaceDN w:val="0"/>
              <w:ind w:left="50"/>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 xml:space="preserve">Total assets </w:t>
            </w:r>
            <w:r w:rsidR="00E52A0E">
              <w:rPr>
                <w:rFonts w:asciiTheme="minorHAnsi" w:eastAsia="Arial" w:hAnsiTheme="minorHAnsi" w:cstheme="minorHAnsi"/>
                <w:b/>
                <w:sz w:val="22"/>
                <w:szCs w:val="22"/>
                <w:lang w:val="en-US" w:eastAsia="en-US"/>
              </w:rPr>
              <w:t>Less</w:t>
            </w:r>
            <w:r w:rsidRPr="00A9682B">
              <w:rPr>
                <w:rFonts w:asciiTheme="minorHAnsi" w:eastAsia="Arial" w:hAnsiTheme="minorHAnsi" w:cstheme="minorHAnsi"/>
                <w:b/>
                <w:sz w:val="22"/>
                <w:szCs w:val="22"/>
                <w:lang w:val="en-US" w:eastAsia="en-US"/>
              </w:rPr>
              <w:t xml:space="preserve"> current liabilities</w:t>
            </w:r>
          </w:p>
        </w:tc>
        <w:tc>
          <w:tcPr>
            <w:tcW w:w="1610" w:type="dxa"/>
            <w:tcBorders>
              <w:top w:val="single" w:sz="2" w:space="0" w:color="000000"/>
            </w:tcBorders>
          </w:tcPr>
          <w:p w14:paraId="4C2530DF"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49D0B2FA" w14:textId="03E18584" w:rsidR="00003272" w:rsidRPr="00A9682B" w:rsidRDefault="007C7FBE" w:rsidP="005733AB">
            <w:pPr>
              <w:widowControl w:val="0"/>
              <w:autoSpaceDE w:val="0"/>
              <w:autoSpaceDN w:val="0"/>
              <w:ind w:left="156"/>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 xml:space="preserve"> </w:t>
            </w:r>
            <w:r w:rsidR="008F4F35">
              <w:rPr>
                <w:rFonts w:asciiTheme="minorHAnsi" w:eastAsia="Arial" w:hAnsiTheme="minorHAnsi" w:cstheme="minorHAnsi"/>
                <w:sz w:val="22"/>
                <w:szCs w:val="22"/>
                <w:lang w:val="en-US" w:eastAsia="en-US"/>
              </w:rPr>
              <w:t>4,414</w:t>
            </w:r>
          </w:p>
        </w:tc>
        <w:tc>
          <w:tcPr>
            <w:tcW w:w="836" w:type="dxa"/>
            <w:tcBorders>
              <w:top w:val="single" w:sz="2" w:space="0" w:color="000000"/>
            </w:tcBorders>
          </w:tcPr>
          <w:p w14:paraId="666F0419"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4BFD26C5" w14:textId="4BC25598" w:rsidR="00003272" w:rsidRPr="00A9682B" w:rsidRDefault="008F4F35" w:rsidP="005733AB">
            <w:pPr>
              <w:widowControl w:val="0"/>
              <w:autoSpaceDE w:val="0"/>
              <w:autoSpaceDN w:val="0"/>
              <w:ind w:right="47"/>
              <w:jc w:val="right"/>
              <w:rPr>
                <w:rFonts w:asciiTheme="minorHAnsi" w:eastAsia="Arial" w:hAnsiTheme="minorHAnsi" w:cstheme="minorHAnsi"/>
                <w:sz w:val="22"/>
                <w:szCs w:val="22"/>
                <w:lang w:val="en-US" w:eastAsia="en-US"/>
              </w:rPr>
            </w:pPr>
            <w:r>
              <w:rPr>
                <w:rFonts w:asciiTheme="minorHAnsi" w:eastAsia="Arial" w:hAnsiTheme="minorHAnsi" w:cstheme="minorHAnsi"/>
                <w:w w:val="95"/>
                <w:sz w:val="22"/>
                <w:szCs w:val="22"/>
                <w:lang w:val="en-US" w:eastAsia="en-US"/>
              </w:rPr>
              <w:t>3,340</w:t>
            </w:r>
          </w:p>
        </w:tc>
      </w:tr>
      <w:tr w:rsidR="00003272" w:rsidRPr="00A9682B" w14:paraId="52566636" w14:textId="77777777" w:rsidTr="003D1B74">
        <w:trPr>
          <w:trHeight w:val="734"/>
        </w:trPr>
        <w:tc>
          <w:tcPr>
            <w:tcW w:w="7401" w:type="dxa"/>
          </w:tcPr>
          <w:p w14:paraId="2F06A273" w14:textId="77777777" w:rsidR="00003272" w:rsidRPr="00A9682B" w:rsidRDefault="00003272" w:rsidP="005733AB">
            <w:pPr>
              <w:widowControl w:val="0"/>
              <w:autoSpaceDE w:val="0"/>
              <w:autoSpaceDN w:val="0"/>
              <w:ind w:left="50"/>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Accruals and deferred income</w:t>
            </w:r>
          </w:p>
        </w:tc>
        <w:tc>
          <w:tcPr>
            <w:tcW w:w="1610" w:type="dxa"/>
            <w:tcBorders>
              <w:bottom w:val="single" w:sz="2" w:space="0" w:color="000000"/>
            </w:tcBorders>
          </w:tcPr>
          <w:p w14:paraId="2C92F22A" w14:textId="54AEF24D" w:rsidR="00003272" w:rsidRPr="00A9682B" w:rsidRDefault="007C7FBE" w:rsidP="007C7FBE">
            <w:pPr>
              <w:widowControl w:val="0"/>
              <w:autoSpaceDE w:val="0"/>
              <w:autoSpaceDN w:val="0"/>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 xml:space="preserve">   </w:t>
            </w:r>
            <w:r w:rsidR="00657EA7">
              <w:rPr>
                <w:rFonts w:asciiTheme="minorHAnsi" w:eastAsia="Arial" w:hAnsiTheme="minorHAnsi" w:cstheme="minorHAnsi"/>
                <w:sz w:val="22"/>
                <w:szCs w:val="22"/>
                <w:lang w:val="en-US" w:eastAsia="en-US"/>
              </w:rPr>
              <w:t xml:space="preserve">   </w:t>
            </w:r>
            <w:r w:rsidRPr="00A9682B">
              <w:rPr>
                <w:rFonts w:asciiTheme="minorHAnsi" w:eastAsia="Arial" w:hAnsiTheme="minorHAnsi" w:cstheme="minorHAnsi"/>
                <w:sz w:val="22"/>
                <w:szCs w:val="22"/>
                <w:lang w:val="en-US" w:eastAsia="en-US"/>
              </w:rPr>
              <w:t>(</w:t>
            </w:r>
            <w:r w:rsidR="00657EA7">
              <w:rPr>
                <w:rFonts w:asciiTheme="minorHAnsi" w:eastAsia="Arial" w:hAnsiTheme="minorHAnsi" w:cstheme="minorHAnsi"/>
                <w:sz w:val="22"/>
                <w:szCs w:val="22"/>
                <w:lang w:val="en-US" w:eastAsia="en-US"/>
              </w:rPr>
              <w:t>600</w:t>
            </w:r>
            <w:r w:rsidR="00003272" w:rsidRPr="00A9682B">
              <w:rPr>
                <w:rFonts w:asciiTheme="minorHAnsi" w:eastAsia="Arial" w:hAnsiTheme="minorHAnsi" w:cstheme="minorHAnsi"/>
                <w:sz w:val="22"/>
                <w:szCs w:val="22"/>
                <w:lang w:val="en-US" w:eastAsia="en-US"/>
              </w:rPr>
              <w:t>)</w:t>
            </w:r>
          </w:p>
        </w:tc>
        <w:tc>
          <w:tcPr>
            <w:tcW w:w="836" w:type="dxa"/>
            <w:tcBorders>
              <w:bottom w:val="single" w:sz="2" w:space="0" w:color="000000"/>
            </w:tcBorders>
          </w:tcPr>
          <w:p w14:paraId="1C610DAD" w14:textId="62B48216" w:rsidR="00003272" w:rsidRPr="00A9682B" w:rsidRDefault="00003272" w:rsidP="005733AB">
            <w:pPr>
              <w:widowControl w:val="0"/>
              <w:autoSpaceDE w:val="0"/>
              <w:autoSpaceDN w:val="0"/>
              <w:ind w:right="47"/>
              <w:jc w:val="right"/>
              <w:rPr>
                <w:rFonts w:asciiTheme="minorHAnsi" w:eastAsia="Arial" w:hAnsiTheme="minorHAnsi" w:cstheme="minorHAnsi"/>
                <w:sz w:val="22"/>
                <w:szCs w:val="22"/>
                <w:lang w:val="en-US" w:eastAsia="en-US"/>
              </w:rPr>
            </w:pPr>
            <w:r w:rsidRPr="00A9682B">
              <w:rPr>
                <w:rFonts w:asciiTheme="minorHAnsi" w:eastAsia="Arial" w:hAnsiTheme="minorHAnsi" w:cstheme="minorHAnsi"/>
                <w:w w:val="95"/>
                <w:sz w:val="22"/>
                <w:szCs w:val="22"/>
                <w:lang w:val="en-US" w:eastAsia="en-US"/>
              </w:rPr>
              <w:t>(</w:t>
            </w:r>
            <w:r w:rsidR="008F4F35">
              <w:rPr>
                <w:rFonts w:asciiTheme="minorHAnsi" w:eastAsia="Arial" w:hAnsiTheme="minorHAnsi" w:cstheme="minorHAnsi"/>
                <w:w w:val="95"/>
                <w:sz w:val="22"/>
                <w:szCs w:val="22"/>
                <w:lang w:val="en-US" w:eastAsia="en-US"/>
              </w:rPr>
              <w:t>1,171</w:t>
            </w:r>
            <w:r w:rsidRPr="00A9682B">
              <w:rPr>
                <w:rFonts w:asciiTheme="minorHAnsi" w:eastAsia="Arial" w:hAnsiTheme="minorHAnsi" w:cstheme="minorHAnsi"/>
                <w:w w:val="95"/>
                <w:sz w:val="22"/>
                <w:szCs w:val="22"/>
                <w:lang w:val="en-US" w:eastAsia="en-US"/>
              </w:rPr>
              <w:t>)</w:t>
            </w:r>
          </w:p>
        </w:tc>
      </w:tr>
      <w:tr w:rsidR="00003272" w:rsidRPr="00A9682B" w14:paraId="26B453EE" w14:textId="77777777" w:rsidTr="003D1B74">
        <w:trPr>
          <w:trHeight w:val="374"/>
        </w:trPr>
        <w:tc>
          <w:tcPr>
            <w:tcW w:w="7401" w:type="dxa"/>
          </w:tcPr>
          <w:p w14:paraId="579C0094" w14:textId="77777777" w:rsidR="00003272" w:rsidRPr="00A9682B" w:rsidRDefault="00003272" w:rsidP="005733AB">
            <w:pPr>
              <w:widowControl w:val="0"/>
              <w:autoSpaceDE w:val="0"/>
              <w:autoSpaceDN w:val="0"/>
              <w:ind w:left="50"/>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Net liabilities</w:t>
            </w:r>
          </w:p>
        </w:tc>
        <w:tc>
          <w:tcPr>
            <w:tcW w:w="1610" w:type="dxa"/>
            <w:tcBorders>
              <w:top w:val="single" w:sz="2" w:space="0" w:color="000000"/>
            </w:tcBorders>
          </w:tcPr>
          <w:p w14:paraId="16CF1B3D" w14:textId="2B76964F" w:rsidR="00003272" w:rsidRPr="00A9682B" w:rsidRDefault="007C7FBE" w:rsidP="005733AB">
            <w:pPr>
              <w:widowControl w:val="0"/>
              <w:autoSpaceDE w:val="0"/>
              <w:autoSpaceDN w:val="0"/>
              <w:ind w:left="156"/>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 xml:space="preserve">   </w:t>
            </w:r>
            <w:r w:rsidR="00657EA7">
              <w:rPr>
                <w:rFonts w:asciiTheme="minorHAnsi" w:eastAsia="Arial" w:hAnsiTheme="minorHAnsi" w:cstheme="minorHAnsi"/>
                <w:sz w:val="22"/>
                <w:szCs w:val="22"/>
                <w:lang w:val="en-US" w:eastAsia="en-US"/>
              </w:rPr>
              <w:t>3,814</w:t>
            </w:r>
          </w:p>
        </w:tc>
        <w:tc>
          <w:tcPr>
            <w:tcW w:w="836" w:type="dxa"/>
            <w:tcBorders>
              <w:top w:val="single" w:sz="2" w:space="0" w:color="000000"/>
              <w:bottom w:val="single" w:sz="2" w:space="0" w:color="000000"/>
            </w:tcBorders>
          </w:tcPr>
          <w:p w14:paraId="2254B519" w14:textId="564CD952" w:rsidR="00003272" w:rsidRPr="00A9682B" w:rsidRDefault="008F4F35" w:rsidP="008F4F35">
            <w:pPr>
              <w:widowControl w:val="0"/>
              <w:autoSpaceDE w:val="0"/>
              <w:autoSpaceDN w:val="0"/>
              <w:ind w:right="47"/>
              <w:jc w:val="center"/>
              <w:rPr>
                <w:rFonts w:asciiTheme="minorHAnsi" w:eastAsia="Arial" w:hAnsiTheme="minorHAnsi" w:cstheme="minorHAnsi"/>
                <w:sz w:val="22"/>
                <w:szCs w:val="22"/>
                <w:lang w:val="en-US" w:eastAsia="en-US"/>
              </w:rPr>
            </w:pPr>
            <w:r>
              <w:rPr>
                <w:rFonts w:asciiTheme="minorHAnsi" w:eastAsia="Arial" w:hAnsiTheme="minorHAnsi" w:cstheme="minorHAnsi"/>
                <w:w w:val="95"/>
                <w:sz w:val="22"/>
                <w:szCs w:val="22"/>
                <w:lang w:val="en-US" w:eastAsia="en-US"/>
              </w:rPr>
              <w:t xml:space="preserve">     2,169</w:t>
            </w:r>
          </w:p>
        </w:tc>
      </w:tr>
      <w:tr w:rsidR="00003272" w:rsidRPr="00A9682B" w14:paraId="0AFF3EB9" w14:textId="77777777" w:rsidTr="003D1B74">
        <w:trPr>
          <w:trHeight w:val="52"/>
        </w:trPr>
        <w:tc>
          <w:tcPr>
            <w:tcW w:w="7401" w:type="dxa"/>
          </w:tcPr>
          <w:p w14:paraId="6F048EC0"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c>
          <w:tcPr>
            <w:tcW w:w="1610" w:type="dxa"/>
            <w:tcBorders>
              <w:bottom w:val="single" w:sz="2" w:space="0" w:color="000000"/>
            </w:tcBorders>
          </w:tcPr>
          <w:p w14:paraId="1CE54BEC" w14:textId="727F6BA5" w:rsidR="00003272" w:rsidRPr="00A9682B" w:rsidRDefault="00003272" w:rsidP="005733AB">
            <w:pPr>
              <w:widowControl w:val="0"/>
              <w:autoSpaceDE w:val="0"/>
              <w:autoSpaceDN w:val="0"/>
              <w:ind w:left="-3"/>
              <w:rPr>
                <w:rFonts w:asciiTheme="minorHAnsi" w:eastAsia="Arial" w:hAnsiTheme="minorHAnsi" w:cstheme="minorHAnsi"/>
                <w:sz w:val="22"/>
                <w:szCs w:val="22"/>
                <w:lang w:val="en-US" w:eastAsia="en-US"/>
              </w:rPr>
            </w:pPr>
            <w:r w:rsidRPr="00A9682B">
              <w:rPr>
                <w:rFonts w:asciiTheme="minorHAnsi" w:eastAsia="Arial" w:hAnsiTheme="minorHAnsi" w:cstheme="minorHAnsi"/>
                <w:noProof/>
                <w:sz w:val="22"/>
                <w:szCs w:val="22"/>
              </w:rPr>
              <mc:AlternateContent>
                <mc:Choice Requires="wpg">
                  <w:drawing>
                    <wp:inline distT="0" distB="0" distL="0" distR="0" wp14:anchorId="5B246760" wp14:editId="46096BF5">
                      <wp:extent cx="457200" cy="3175"/>
                      <wp:effectExtent l="6350" t="10795" r="12700"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75"/>
                                <a:chOff x="0" y="0"/>
                                <a:chExt cx="720" cy="5"/>
                              </a:xfrm>
                            </wpg:grpSpPr>
                            <wps:wsp>
                              <wps:cNvPr id="4" name="Line 5"/>
                              <wps:cNvCnPr>
                                <a:cxnSpLocks noChangeShapeType="1"/>
                              </wps:cNvCnPr>
                              <wps:spPr bwMode="auto">
                                <a:xfrm>
                                  <a:off x="0" y="2"/>
                                  <a:ext cx="7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5278F" id="Group 3" o:spid="_x0000_s1026" style="width:36pt;height:.25pt;mso-position-horizontal-relative:char;mso-position-vertical-relative:line" coordsize="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">
                      <v:line id="Line 5" o:spid="_x0000_s1027" style="position:absolute;visibility:visible;mso-wrap-style:square" from="0,2" to="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w10:anchorlock/>
                    </v:group>
                  </w:pict>
                </mc:Fallback>
              </mc:AlternateContent>
            </w:r>
          </w:p>
        </w:tc>
        <w:tc>
          <w:tcPr>
            <w:tcW w:w="836" w:type="dxa"/>
            <w:tcBorders>
              <w:top w:val="single" w:sz="2" w:space="0" w:color="000000"/>
              <w:bottom w:val="single" w:sz="2" w:space="0" w:color="000000"/>
            </w:tcBorders>
          </w:tcPr>
          <w:p w14:paraId="239E4D11"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r>
      <w:tr w:rsidR="00003272" w:rsidRPr="00A9682B" w14:paraId="668539E9" w14:textId="77777777" w:rsidTr="003D1B74">
        <w:trPr>
          <w:trHeight w:val="611"/>
        </w:trPr>
        <w:tc>
          <w:tcPr>
            <w:tcW w:w="7401" w:type="dxa"/>
          </w:tcPr>
          <w:p w14:paraId="7D1605DC"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50EBD423" w14:textId="77777777" w:rsidR="00003272" w:rsidRPr="00A9682B" w:rsidRDefault="00003272" w:rsidP="005733AB">
            <w:pPr>
              <w:widowControl w:val="0"/>
              <w:autoSpaceDE w:val="0"/>
              <w:autoSpaceDN w:val="0"/>
              <w:ind w:left="50"/>
              <w:rPr>
                <w:rFonts w:asciiTheme="minorHAnsi" w:eastAsia="Arial" w:hAnsiTheme="minorHAnsi" w:cstheme="minorHAnsi"/>
                <w:b/>
                <w:sz w:val="22"/>
                <w:szCs w:val="22"/>
                <w:lang w:val="en-US" w:eastAsia="en-US"/>
              </w:rPr>
            </w:pPr>
            <w:r w:rsidRPr="00A9682B">
              <w:rPr>
                <w:rFonts w:asciiTheme="minorHAnsi" w:eastAsia="Arial" w:hAnsiTheme="minorHAnsi" w:cstheme="minorHAnsi"/>
                <w:b/>
                <w:sz w:val="22"/>
                <w:szCs w:val="22"/>
                <w:lang w:val="en-US" w:eastAsia="en-US"/>
              </w:rPr>
              <w:t>Capital and reserves</w:t>
            </w:r>
          </w:p>
        </w:tc>
        <w:tc>
          <w:tcPr>
            <w:tcW w:w="1610" w:type="dxa"/>
            <w:tcBorders>
              <w:top w:val="single" w:sz="2" w:space="0" w:color="000000"/>
            </w:tcBorders>
          </w:tcPr>
          <w:p w14:paraId="02362F71"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73C6A4AA" w14:textId="1AAB272A" w:rsidR="00003272" w:rsidRPr="00A9682B" w:rsidRDefault="007C7FBE" w:rsidP="005733AB">
            <w:pPr>
              <w:widowControl w:val="0"/>
              <w:autoSpaceDE w:val="0"/>
              <w:autoSpaceDN w:val="0"/>
              <w:ind w:left="156"/>
              <w:rPr>
                <w:rFonts w:asciiTheme="minorHAnsi" w:eastAsia="Arial" w:hAnsiTheme="minorHAnsi" w:cstheme="minorHAnsi"/>
                <w:sz w:val="22"/>
                <w:szCs w:val="22"/>
                <w:lang w:val="en-US" w:eastAsia="en-US"/>
              </w:rPr>
            </w:pPr>
            <w:r w:rsidRPr="00A9682B">
              <w:rPr>
                <w:rFonts w:asciiTheme="minorHAnsi" w:eastAsia="Arial" w:hAnsiTheme="minorHAnsi" w:cstheme="minorHAnsi"/>
                <w:sz w:val="22"/>
                <w:szCs w:val="22"/>
                <w:lang w:val="en-US" w:eastAsia="en-US"/>
              </w:rPr>
              <w:t xml:space="preserve">    </w:t>
            </w:r>
            <w:r w:rsidR="00657EA7">
              <w:rPr>
                <w:rFonts w:asciiTheme="minorHAnsi" w:eastAsia="Arial" w:hAnsiTheme="minorHAnsi" w:cstheme="minorHAnsi"/>
                <w:sz w:val="22"/>
                <w:szCs w:val="22"/>
                <w:lang w:val="en-US" w:eastAsia="en-US"/>
              </w:rPr>
              <w:t>3,814</w:t>
            </w:r>
          </w:p>
        </w:tc>
        <w:tc>
          <w:tcPr>
            <w:tcW w:w="836" w:type="dxa"/>
            <w:tcBorders>
              <w:top w:val="single" w:sz="2" w:space="0" w:color="000000"/>
              <w:bottom w:val="single" w:sz="2" w:space="0" w:color="000000"/>
            </w:tcBorders>
          </w:tcPr>
          <w:p w14:paraId="26A80AD1"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p w14:paraId="17B3C47A" w14:textId="4CDE9D1F" w:rsidR="00003272" w:rsidRPr="00A9682B" w:rsidRDefault="008F4F35" w:rsidP="005733AB">
            <w:pPr>
              <w:widowControl w:val="0"/>
              <w:autoSpaceDE w:val="0"/>
              <w:autoSpaceDN w:val="0"/>
              <w:ind w:right="47"/>
              <w:jc w:val="right"/>
              <w:rPr>
                <w:rFonts w:asciiTheme="minorHAnsi" w:eastAsia="Arial" w:hAnsiTheme="minorHAnsi" w:cstheme="minorHAnsi"/>
                <w:sz w:val="22"/>
                <w:szCs w:val="22"/>
                <w:lang w:val="en-US" w:eastAsia="en-US"/>
              </w:rPr>
            </w:pPr>
            <w:r>
              <w:rPr>
                <w:rFonts w:asciiTheme="minorHAnsi" w:eastAsia="Arial" w:hAnsiTheme="minorHAnsi" w:cstheme="minorHAnsi"/>
                <w:w w:val="95"/>
                <w:sz w:val="22"/>
                <w:szCs w:val="22"/>
                <w:lang w:val="en-US" w:eastAsia="en-US"/>
              </w:rPr>
              <w:t>2,169</w:t>
            </w:r>
          </w:p>
        </w:tc>
      </w:tr>
      <w:tr w:rsidR="00003272" w:rsidRPr="00A9682B" w14:paraId="679CFB22" w14:textId="77777777" w:rsidTr="003D1B74">
        <w:trPr>
          <w:trHeight w:val="52"/>
        </w:trPr>
        <w:tc>
          <w:tcPr>
            <w:tcW w:w="7401" w:type="dxa"/>
          </w:tcPr>
          <w:p w14:paraId="200B8553"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c>
          <w:tcPr>
            <w:tcW w:w="1610" w:type="dxa"/>
            <w:tcBorders>
              <w:bottom w:val="single" w:sz="2" w:space="0" w:color="000000"/>
            </w:tcBorders>
          </w:tcPr>
          <w:p w14:paraId="75068748" w14:textId="5FF34FEE" w:rsidR="00003272" w:rsidRPr="00A9682B" w:rsidRDefault="00003272" w:rsidP="005733AB">
            <w:pPr>
              <w:widowControl w:val="0"/>
              <w:autoSpaceDE w:val="0"/>
              <w:autoSpaceDN w:val="0"/>
              <w:ind w:left="-3"/>
              <w:rPr>
                <w:rFonts w:asciiTheme="minorHAnsi" w:eastAsia="Arial" w:hAnsiTheme="minorHAnsi" w:cstheme="minorHAnsi"/>
                <w:sz w:val="22"/>
                <w:szCs w:val="22"/>
                <w:lang w:val="en-US" w:eastAsia="en-US"/>
              </w:rPr>
            </w:pPr>
            <w:r w:rsidRPr="00A9682B">
              <w:rPr>
                <w:rFonts w:asciiTheme="minorHAnsi" w:eastAsia="Arial" w:hAnsiTheme="minorHAnsi" w:cstheme="minorHAnsi"/>
                <w:noProof/>
                <w:sz w:val="22"/>
                <w:szCs w:val="22"/>
              </w:rPr>
              <mc:AlternateContent>
                <mc:Choice Requires="wpg">
                  <w:drawing>
                    <wp:inline distT="0" distB="0" distL="0" distR="0" wp14:anchorId="1E9EB6ED" wp14:editId="38B05680">
                      <wp:extent cx="457200" cy="3175"/>
                      <wp:effectExtent l="6350" t="9525" r="1270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75"/>
                                <a:chOff x="0" y="0"/>
                                <a:chExt cx="720" cy="5"/>
                              </a:xfrm>
                            </wpg:grpSpPr>
                            <wps:wsp>
                              <wps:cNvPr id="2" name="Line 3"/>
                              <wps:cNvCnPr>
                                <a:cxnSpLocks noChangeShapeType="1"/>
                              </wps:cNvCnPr>
                              <wps:spPr bwMode="auto">
                                <a:xfrm>
                                  <a:off x="0" y="2"/>
                                  <a:ext cx="7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289FA" id="Group 1" o:spid="_x0000_s1026" style="width:36pt;height:.25pt;mso-position-horizontal-relative:char;mso-position-vertical-relative:line" coordsize="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">
                      <v:line id="Line 3" o:spid="_x0000_s1027" style="position:absolute;visibility:visible;mso-wrap-style:square" from="0,2" to="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uCb8AAADaAAAADwAAAGRycy9kb3ducmV2LnhtbESPT4vCMBTE7wt+h/AEb9tUDyLVWIpQ&#10;2fW2/rk/mmdTbV5KE2399mZhYY/DzPyG2eSjbcWTet84VjBPUhDEldMN1wrOp/JzBcIHZI2tY1Lw&#10;Ig/5dvKxwUy7gX/oeQy1iBD2GSowIXSZlL4yZNEnriOO3tX1FkOUfS11j0OE21Yu0nQpLTYcFwx2&#10;tDNU3Y8PGykrs2y/905eDsNwK0pbxvm5UrPpWKxBBBrDf/iv/aUVLOD3Sr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wuCb8AAADaAAAADwAAAAAAAAAAAAAAAACh&#10;AgAAZHJzL2Rvd25yZXYueG1sUEsFBgAAAAAEAAQA+QAAAI0DAAAAAA==&#10;" strokeweight=".24pt"/>
                      <w10:anchorlock/>
                    </v:group>
                  </w:pict>
                </mc:Fallback>
              </mc:AlternateContent>
            </w:r>
          </w:p>
        </w:tc>
        <w:tc>
          <w:tcPr>
            <w:tcW w:w="836" w:type="dxa"/>
            <w:tcBorders>
              <w:top w:val="single" w:sz="2" w:space="0" w:color="000000"/>
              <w:bottom w:val="single" w:sz="2" w:space="0" w:color="000000"/>
            </w:tcBorders>
          </w:tcPr>
          <w:p w14:paraId="1680D5F6" w14:textId="77777777" w:rsidR="00003272" w:rsidRPr="00A9682B" w:rsidRDefault="00003272" w:rsidP="005733AB">
            <w:pPr>
              <w:widowControl w:val="0"/>
              <w:autoSpaceDE w:val="0"/>
              <w:autoSpaceDN w:val="0"/>
              <w:rPr>
                <w:rFonts w:asciiTheme="minorHAnsi" w:eastAsia="Arial" w:hAnsiTheme="minorHAnsi" w:cstheme="minorHAnsi"/>
                <w:sz w:val="22"/>
                <w:szCs w:val="22"/>
                <w:lang w:val="en-US" w:eastAsia="en-US"/>
              </w:rPr>
            </w:pPr>
          </w:p>
        </w:tc>
      </w:tr>
    </w:tbl>
    <w:p w14:paraId="48805653" w14:textId="70F8B744" w:rsidR="00A83F79" w:rsidRDefault="00A83F79" w:rsidP="005733AB">
      <w:pPr>
        <w:rPr>
          <w:rFonts w:asciiTheme="minorHAnsi" w:hAnsiTheme="minorHAnsi" w:cstheme="minorHAnsi"/>
          <w:sz w:val="22"/>
          <w:szCs w:val="22"/>
        </w:rPr>
      </w:pPr>
    </w:p>
    <w:p w14:paraId="109BB01B" w14:textId="3FBFADC9" w:rsidR="00061476" w:rsidRDefault="00061476" w:rsidP="005733AB">
      <w:pPr>
        <w:rPr>
          <w:rFonts w:asciiTheme="minorHAnsi" w:hAnsiTheme="minorHAnsi" w:cstheme="minorHAnsi"/>
          <w:sz w:val="22"/>
          <w:szCs w:val="22"/>
        </w:rPr>
      </w:pPr>
    </w:p>
    <w:p w14:paraId="5CC7AB35" w14:textId="76A7BC2B" w:rsidR="00DB3A4A" w:rsidRPr="00A9682B" w:rsidRDefault="00DB3A4A" w:rsidP="00D5273B">
      <w:pPr>
        <w:jc w:val="both"/>
        <w:rPr>
          <w:rFonts w:asciiTheme="minorHAnsi" w:hAnsiTheme="minorHAnsi" w:cstheme="minorHAnsi"/>
          <w:sz w:val="22"/>
          <w:szCs w:val="22"/>
        </w:rPr>
      </w:pPr>
      <w:r w:rsidRPr="00A9682B">
        <w:rPr>
          <w:rFonts w:asciiTheme="minorHAnsi" w:hAnsiTheme="minorHAnsi" w:cstheme="minorHAnsi"/>
          <w:b/>
          <w:sz w:val="22"/>
          <w:szCs w:val="22"/>
        </w:rPr>
        <w:t xml:space="preserve">Agenda Item </w:t>
      </w:r>
      <w:r w:rsidR="00D5273B">
        <w:rPr>
          <w:rFonts w:asciiTheme="minorHAnsi" w:hAnsiTheme="minorHAnsi" w:cstheme="minorHAnsi"/>
          <w:b/>
          <w:sz w:val="22"/>
          <w:szCs w:val="22"/>
        </w:rPr>
        <w:t>6</w:t>
      </w:r>
    </w:p>
    <w:p w14:paraId="72FFE765" w14:textId="77777777" w:rsidR="00DB3A4A" w:rsidRPr="00A9682B" w:rsidRDefault="00DB3A4A" w:rsidP="00DB3A4A">
      <w:pPr>
        <w:rPr>
          <w:rFonts w:asciiTheme="minorHAnsi" w:hAnsiTheme="minorHAnsi" w:cstheme="minorHAnsi"/>
          <w:b/>
          <w:sz w:val="22"/>
          <w:szCs w:val="22"/>
        </w:rPr>
      </w:pPr>
    </w:p>
    <w:p w14:paraId="5E5CF10B" w14:textId="77777777" w:rsidR="00DB3A4A" w:rsidRPr="00A9682B" w:rsidRDefault="00DB3A4A" w:rsidP="00DB3A4A">
      <w:pPr>
        <w:rPr>
          <w:rFonts w:asciiTheme="minorHAnsi" w:hAnsiTheme="minorHAnsi" w:cstheme="minorHAnsi"/>
          <w:b/>
          <w:sz w:val="22"/>
          <w:szCs w:val="22"/>
          <w:u w:val="single"/>
        </w:rPr>
      </w:pPr>
      <w:r w:rsidRPr="00A9682B">
        <w:rPr>
          <w:rFonts w:asciiTheme="minorHAnsi" w:hAnsiTheme="minorHAnsi" w:cstheme="minorHAnsi"/>
          <w:b/>
          <w:sz w:val="22"/>
          <w:szCs w:val="22"/>
          <w:u w:val="single"/>
        </w:rPr>
        <w:t>Appointments to Executive Committee and Council</w:t>
      </w:r>
    </w:p>
    <w:p w14:paraId="2E982DCE" w14:textId="77777777" w:rsidR="00DB3A4A" w:rsidRPr="00A9682B" w:rsidRDefault="00DB3A4A" w:rsidP="00DB3A4A">
      <w:pPr>
        <w:rPr>
          <w:rFonts w:asciiTheme="minorHAnsi" w:hAnsiTheme="minorHAnsi" w:cstheme="minorHAnsi"/>
          <w:b/>
          <w:sz w:val="22"/>
          <w:szCs w:val="22"/>
          <w:u w:val="single"/>
        </w:rPr>
      </w:pPr>
    </w:p>
    <w:p w14:paraId="1F220683" w14:textId="77777777" w:rsidR="00DB3A4A" w:rsidRPr="00A9682B" w:rsidRDefault="00DB3A4A" w:rsidP="00DB3A4A">
      <w:pPr>
        <w:rPr>
          <w:rFonts w:asciiTheme="minorHAnsi" w:hAnsiTheme="minorHAnsi" w:cstheme="minorHAnsi"/>
          <w:sz w:val="22"/>
          <w:szCs w:val="22"/>
        </w:rPr>
      </w:pPr>
      <w:r w:rsidRPr="00A9682B">
        <w:rPr>
          <w:rFonts w:asciiTheme="minorHAnsi" w:hAnsiTheme="minorHAnsi" w:cstheme="minorHAnsi"/>
          <w:sz w:val="22"/>
          <w:szCs w:val="22"/>
        </w:rPr>
        <w:t>Notwithstanding the usual provisions regarding rotation of members of the Executive Committee, the Secretariat recommends that, at this time, the existing members be re-elected.</w:t>
      </w:r>
    </w:p>
    <w:p w14:paraId="77609EC9" w14:textId="77777777" w:rsidR="00DB3A4A" w:rsidRPr="00A9682B" w:rsidRDefault="00DB3A4A" w:rsidP="00DB3A4A">
      <w:pPr>
        <w:rPr>
          <w:rFonts w:asciiTheme="minorHAnsi" w:hAnsiTheme="minorHAnsi" w:cstheme="minorHAnsi"/>
          <w:sz w:val="22"/>
          <w:szCs w:val="22"/>
        </w:rPr>
      </w:pPr>
    </w:p>
    <w:p w14:paraId="50B884FF" w14:textId="77777777" w:rsidR="00DB3A4A" w:rsidRPr="00A9682B" w:rsidRDefault="00DB3A4A" w:rsidP="00DB3A4A">
      <w:pPr>
        <w:rPr>
          <w:rFonts w:asciiTheme="minorHAnsi" w:hAnsiTheme="minorHAnsi" w:cstheme="minorHAnsi"/>
          <w:sz w:val="22"/>
          <w:szCs w:val="22"/>
        </w:rPr>
      </w:pPr>
      <w:r w:rsidRPr="00A9682B">
        <w:rPr>
          <w:rFonts w:asciiTheme="minorHAnsi" w:hAnsiTheme="minorHAnsi" w:cstheme="minorHAnsi"/>
          <w:sz w:val="22"/>
          <w:szCs w:val="22"/>
        </w:rPr>
        <w:t xml:space="preserve">However, the Secretariat asks that all members of the ISCO Executive Committee and ISCO Council to confirm that they are willing to continue in their roles. </w:t>
      </w:r>
    </w:p>
    <w:p w14:paraId="51D30DC4" w14:textId="77777777" w:rsidR="00DB3A4A" w:rsidRPr="00A9682B" w:rsidRDefault="00DB3A4A" w:rsidP="00DB3A4A">
      <w:pPr>
        <w:rPr>
          <w:rFonts w:asciiTheme="minorHAnsi" w:hAnsiTheme="minorHAnsi" w:cstheme="minorHAnsi"/>
          <w:sz w:val="22"/>
          <w:szCs w:val="22"/>
        </w:rPr>
      </w:pPr>
    </w:p>
    <w:p w14:paraId="28C3FDF5" w14:textId="77777777" w:rsidR="00DB3A4A" w:rsidRPr="00A9682B" w:rsidRDefault="00DB3A4A" w:rsidP="00DB3A4A">
      <w:pPr>
        <w:rPr>
          <w:rFonts w:asciiTheme="minorHAnsi" w:hAnsiTheme="minorHAnsi" w:cstheme="minorHAnsi"/>
          <w:sz w:val="22"/>
          <w:szCs w:val="22"/>
        </w:rPr>
      </w:pPr>
      <w:r w:rsidRPr="00A9682B">
        <w:rPr>
          <w:rFonts w:asciiTheme="minorHAnsi" w:hAnsiTheme="minorHAnsi" w:cstheme="minorHAnsi"/>
          <w:sz w:val="22"/>
          <w:szCs w:val="22"/>
        </w:rPr>
        <w:t xml:space="preserve">Anyone wishing to stand down should make this known at the meeting or after the meeting by email to the Secretariat.  </w:t>
      </w:r>
    </w:p>
    <w:p w14:paraId="69B9E179" w14:textId="1B0BC277" w:rsidR="003B3C43" w:rsidRPr="00A9682B" w:rsidRDefault="003B3C43" w:rsidP="00DA464D">
      <w:pPr>
        <w:rPr>
          <w:rFonts w:asciiTheme="minorHAnsi" w:hAnsiTheme="minorHAnsi" w:cstheme="minorHAnsi"/>
          <w:sz w:val="22"/>
          <w:szCs w:val="22"/>
        </w:rPr>
      </w:pPr>
    </w:p>
    <w:p w14:paraId="1D0FFBCD" w14:textId="49AC9EBF" w:rsidR="00B71F8E" w:rsidRPr="00A9682B" w:rsidRDefault="00B71F8E" w:rsidP="00B71F8E">
      <w:pPr>
        <w:rPr>
          <w:rFonts w:asciiTheme="minorHAnsi" w:hAnsiTheme="minorHAnsi" w:cstheme="minorHAnsi"/>
          <w:b/>
          <w:sz w:val="22"/>
          <w:szCs w:val="22"/>
          <w:u w:val="single"/>
        </w:rPr>
      </w:pPr>
      <w:r w:rsidRPr="00A9682B">
        <w:rPr>
          <w:rFonts w:asciiTheme="minorHAnsi" w:hAnsiTheme="minorHAnsi" w:cstheme="minorHAnsi"/>
          <w:b/>
          <w:sz w:val="22"/>
          <w:szCs w:val="22"/>
        </w:rPr>
        <w:t xml:space="preserve">Agenda Item </w:t>
      </w:r>
      <w:r w:rsidR="00D5273B">
        <w:rPr>
          <w:rFonts w:asciiTheme="minorHAnsi" w:hAnsiTheme="minorHAnsi" w:cstheme="minorHAnsi"/>
          <w:b/>
          <w:sz w:val="22"/>
          <w:szCs w:val="22"/>
        </w:rPr>
        <w:t>7</w:t>
      </w:r>
      <w:r w:rsidR="00A83F79" w:rsidRPr="00A9682B">
        <w:rPr>
          <w:rFonts w:asciiTheme="minorHAnsi" w:hAnsiTheme="minorHAnsi" w:cstheme="minorHAnsi"/>
          <w:b/>
          <w:sz w:val="22"/>
          <w:szCs w:val="22"/>
        </w:rPr>
        <w:t xml:space="preserve"> – For information</w:t>
      </w:r>
    </w:p>
    <w:p w14:paraId="29F7B79D" w14:textId="77777777" w:rsidR="00DA464D" w:rsidRPr="00A9682B" w:rsidRDefault="00DA464D" w:rsidP="00DA464D">
      <w:pPr>
        <w:rPr>
          <w:rFonts w:asciiTheme="minorHAnsi" w:hAnsiTheme="minorHAnsi" w:cstheme="minorHAnsi"/>
          <w:sz w:val="22"/>
          <w:szCs w:val="22"/>
        </w:rPr>
      </w:pPr>
    </w:p>
    <w:p w14:paraId="7C74A385" w14:textId="1D5568BB" w:rsidR="00B71F8E" w:rsidRPr="00A9682B" w:rsidRDefault="00B71F8E" w:rsidP="00DA464D">
      <w:pPr>
        <w:rPr>
          <w:rFonts w:asciiTheme="minorHAnsi" w:hAnsiTheme="minorHAnsi" w:cstheme="minorHAnsi"/>
          <w:b/>
          <w:sz w:val="22"/>
          <w:szCs w:val="22"/>
          <w:u w:val="single"/>
        </w:rPr>
      </w:pPr>
      <w:r w:rsidRPr="00A9682B">
        <w:rPr>
          <w:rFonts w:asciiTheme="minorHAnsi" w:hAnsiTheme="minorHAnsi" w:cstheme="minorHAnsi"/>
          <w:b/>
          <w:sz w:val="22"/>
          <w:szCs w:val="22"/>
          <w:u w:val="single"/>
        </w:rPr>
        <w:t>Membership Fees</w:t>
      </w:r>
    </w:p>
    <w:p w14:paraId="6C914DCC" w14:textId="77777777" w:rsidR="00DA464D" w:rsidRPr="00A9682B" w:rsidRDefault="00DA464D" w:rsidP="008D4A9C">
      <w:pPr>
        <w:rPr>
          <w:rFonts w:asciiTheme="minorHAnsi" w:hAnsiTheme="minorHAnsi" w:cstheme="minorHAnsi"/>
          <w:sz w:val="22"/>
          <w:szCs w:val="22"/>
        </w:rPr>
      </w:pPr>
    </w:p>
    <w:p w14:paraId="0EF3E022" w14:textId="0972CB38" w:rsidR="00825984" w:rsidRPr="00A9682B" w:rsidRDefault="00203A96" w:rsidP="004E7254">
      <w:pPr>
        <w:rPr>
          <w:rFonts w:asciiTheme="minorHAnsi" w:hAnsiTheme="minorHAnsi" w:cstheme="minorHAnsi"/>
          <w:sz w:val="22"/>
          <w:szCs w:val="22"/>
        </w:rPr>
      </w:pPr>
      <w:r>
        <w:rPr>
          <w:rFonts w:asciiTheme="minorHAnsi" w:hAnsiTheme="minorHAnsi" w:cstheme="minorHAnsi"/>
          <w:sz w:val="22"/>
          <w:szCs w:val="22"/>
        </w:rPr>
        <w:t xml:space="preserve"> </w:t>
      </w:r>
      <w:r w:rsidR="000B746E">
        <w:rPr>
          <w:rFonts w:asciiTheme="minorHAnsi" w:hAnsiTheme="minorHAnsi" w:cstheme="minorHAnsi"/>
          <w:sz w:val="22"/>
          <w:szCs w:val="22"/>
        </w:rPr>
        <w:t>It is not intended to recommend any changes in membership fees for the coming twelve months, therefore fees will remain as per 202</w:t>
      </w:r>
      <w:r w:rsidR="00C11049">
        <w:rPr>
          <w:rFonts w:asciiTheme="minorHAnsi" w:hAnsiTheme="minorHAnsi" w:cstheme="minorHAnsi"/>
          <w:sz w:val="22"/>
          <w:szCs w:val="22"/>
        </w:rPr>
        <w:t>2-23</w:t>
      </w:r>
    </w:p>
    <w:p w14:paraId="21D0761E" w14:textId="77777777" w:rsidR="004E7254" w:rsidRPr="00A9682B" w:rsidRDefault="004E7254" w:rsidP="008D4A9C">
      <w:pPr>
        <w:rPr>
          <w:rFonts w:asciiTheme="minorHAnsi" w:hAnsiTheme="minorHAnsi" w:cstheme="minorHAnsi"/>
          <w:sz w:val="22"/>
          <w:szCs w:val="22"/>
        </w:rPr>
      </w:pPr>
    </w:p>
    <w:p w14:paraId="64DD5BE2" w14:textId="004916C2" w:rsidR="008213CC" w:rsidRPr="00A9682B" w:rsidRDefault="00DB3A4A"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lastRenderedPageBreak/>
        <w:t xml:space="preserve">Agenda Item </w:t>
      </w:r>
      <w:r w:rsidR="00D5273B">
        <w:rPr>
          <w:rFonts w:asciiTheme="minorHAnsi" w:hAnsiTheme="minorHAnsi" w:cstheme="minorHAnsi"/>
          <w:b/>
          <w:sz w:val="22"/>
          <w:szCs w:val="22"/>
        </w:rPr>
        <w:t>8</w:t>
      </w:r>
    </w:p>
    <w:p w14:paraId="7253C369" w14:textId="77777777" w:rsidR="008213CC" w:rsidRPr="00A9682B" w:rsidRDefault="008213CC" w:rsidP="008D4AC4">
      <w:pPr>
        <w:spacing w:line="360" w:lineRule="auto"/>
        <w:rPr>
          <w:rFonts w:asciiTheme="minorHAnsi" w:hAnsiTheme="minorHAnsi" w:cstheme="minorHAnsi"/>
          <w:b/>
          <w:sz w:val="22"/>
          <w:szCs w:val="22"/>
        </w:rPr>
      </w:pPr>
    </w:p>
    <w:p w14:paraId="500270F1" w14:textId="355C970C" w:rsidR="008213CC" w:rsidRPr="00A9682B" w:rsidRDefault="00D14FA0"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Increasing Membership</w:t>
      </w:r>
    </w:p>
    <w:p w14:paraId="17B0D7A8" w14:textId="5B71E52A" w:rsidR="008213CC" w:rsidRPr="00A9682B" w:rsidRDefault="00B01568" w:rsidP="008D4AC4">
      <w:pPr>
        <w:spacing w:line="360" w:lineRule="auto"/>
        <w:jc w:val="both"/>
        <w:rPr>
          <w:rFonts w:asciiTheme="minorHAnsi" w:hAnsiTheme="minorHAnsi" w:cstheme="minorHAnsi"/>
          <w:sz w:val="22"/>
          <w:szCs w:val="22"/>
        </w:rPr>
      </w:pPr>
      <w:r w:rsidRPr="00A9682B">
        <w:rPr>
          <w:rFonts w:asciiTheme="minorHAnsi" w:hAnsiTheme="minorHAnsi" w:cstheme="minorHAnsi"/>
          <w:sz w:val="22"/>
          <w:szCs w:val="22"/>
        </w:rPr>
        <w:t>ISCO receives no subsidies</w:t>
      </w:r>
      <w:r w:rsidR="00D14FA0" w:rsidRPr="00A9682B">
        <w:rPr>
          <w:rFonts w:asciiTheme="minorHAnsi" w:hAnsiTheme="minorHAnsi" w:cstheme="minorHAnsi"/>
          <w:sz w:val="22"/>
          <w:szCs w:val="22"/>
        </w:rPr>
        <w:t xml:space="preserve"> from governments and bo</w:t>
      </w:r>
      <w:r w:rsidRPr="00A9682B">
        <w:rPr>
          <w:rFonts w:asciiTheme="minorHAnsi" w:hAnsiTheme="minorHAnsi" w:cstheme="minorHAnsi"/>
          <w:sz w:val="22"/>
          <w:szCs w:val="22"/>
        </w:rPr>
        <w:t>dies such as the UNEP, IMO, Industry Organizations, etc.</w:t>
      </w:r>
      <w:r w:rsidR="00D14FA0" w:rsidRPr="00A9682B">
        <w:rPr>
          <w:rFonts w:asciiTheme="minorHAnsi" w:hAnsiTheme="minorHAnsi" w:cstheme="minorHAnsi"/>
          <w:sz w:val="22"/>
          <w:szCs w:val="22"/>
        </w:rPr>
        <w:t xml:space="preserve"> </w:t>
      </w:r>
    </w:p>
    <w:p w14:paraId="00AB094A" w14:textId="45FFDEEC" w:rsidR="00D14FA0" w:rsidRPr="00A9682B" w:rsidRDefault="00B01568" w:rsidP="008D4AC4">
      <w:pPr>
        <w:spacing w:line="360" w:lineRule="auto"/>
        <w:jc w:val="both"/>
        <w:rPr>
          <w:rFonts w:asciiTheme="minorHAnsi" w:hAnsiTheme="minorHAnsi" w:cstheme="minorHAnsi"/>
          <w:sz w:val="22"/>
          <w:szCs w:val="22"/>
        </w:rPr>
      </w:pPr>
      <w:r w:rsidRPr="00A9682B">
        <w:rPr>
          <w:rFonts w:asciiTheme="minorHAnsi" w:hAnsiTheme="minorHAnsi" w:cstheme="minorHAnsi"/>
          <w:sz w:val="22"/>
          <w:szCs w:val="22"/>
        </w:rPr>
        <w:t>Currently t</w:t>
      </w:r>
      <w:r w:rsidR="00D14FA0" w:rsidRPr="00A9682B">
        <w:rPr>
          <w:rFonts w:asciiTheme="minorHAnsi" w:hAnsiTheme="minorHAnsi" w:cstheme="minorHAnsi"/>
          <w:sz w:val="22"/>
          <w:szCs w:val="22"/>
        </w:rPr>
        <w:t>he organization</w:t>
      </w:r>
      <w:r w:rsidRPr="00A9682B">
        <w:rPr>
          <w:rFonts w:asciiTheme="minorHAnsi" w:hAnsiTheme="minorHAnsi" w:cstheme="minorHAnsi"/>
          <w:sz w:val="22"/>
          <w:szCs w:val="22"/>
        </w:rPr>
        <w:t>’</w:t>
      </w:r>
      <w:r w:rsidR="00D14FA0" w:rsidRPr="00A9682B">
        <w:rPr>
          <w:rFonts w:asciiTheme="minorHAnsi" w:hAnsiTheme="minorHAnsi" w:cstheme="minorHAnsi"/>
          <w:sz w:val="22"/>
          <w:szCs w:val="22"/>
        </w:rPr>
        <w:t>s only source of income is the annual membership fees received from Members.</w:t>
      </w:r>
    </w:p>
    <w:p w14:paraId="50005872" w14:textId="77777777" w:rsidR="00D14FA0" w:rsidRPr="00A9682B" w:rsidRDefault="00D14FA0" w:rsidP="008D4AC4">
      <w:pPr>
        <w:spacing w:line="360" w:lineRule="auto"/>
        <w:jc w:val="both"/>
        <w:rPr>
          <w:rFonts w:asciiTheme="minorHAnsi" w:hAnsiTheme="minorHAnsi" w:cstheme="minorHAnsi"/>
          <w:sz w:val="22"/>
          <w:szCs w:val="22"/>
        </w:rPr>
      </w:pPr>
    </w:p>
    <w:p w14:paraId="2970761F" w14:textId="73CA309E" w:rsidR="00B01568" w:rsidRPr="00A9682B" w:rsidRDefault="00B01568" w:rsidP="008D4AC4">
      <w:pPr>
        <w:spacing w:line="360" w:lineRule="auto"/>
        <w:jc w:val="both"/>
        <w:rPr>
          <w:rFonts w:asciiTheme="minorHAnsi" w:hAnsiTheme="minorHAnsi" w:cstheme="minorHAnsi"/>
          <w:sz w:val="22"/>
          <w:szCs w:val="22"/>
        </w:rPr>
      </w:pPr>
      <w:r w:rsidRPr="00A9682B">
        <w:rPr>
          <w:rFonts w:asciiTheme="minorHAnsi" w:hAnsiTheme="minorHAnsi" w:cstheme="minorHAnsi"/>
          <w:sz w:val="22"/>
          <w:szCs w:val="22"/>
        </w:rPr>
        <w:t>It is therefore a priority to redouble our efforts to increase the number of paying members. All Members</w:t>
      </w:r>
      <w:r w:rsidR="003E5DA3" w:rsidRPr="00A9682B">
        <w:rPr>
          <w:rFonts w:asciiTheme="minorHAnsi" w:hAnsiTheme="minorHAnsi" w:cstheme="minorHAnsi"/>
          <w:sz w:val="22"/>
          <w:szCs w:val="22"/>
        </w:rPr>
        <w:t xml:space="preserve">, </w:t>
      </w:r>
      <w:r w:rsidRPr="00A9682B">
        <w:rPr>
          <w:rFonts w:asciiTheme="minorHAnsi" w:hAnsiTheme="minorHAnsi" w:cstheme="minorHAnsi"/>
          <w:sz w:val="22"/>
          <w:szCs w:val="22"/>
        </w:rPr>
        <w:t>and especially Members of ISCO Council, are asked to help in this effort.</w:t>
      </w:r>
      <w:r w:rsidR="000B746E">
        <w:rPr>
          <w:rFonts w:asciiTheme="minorHAnsi" w:hAnsiTheme="minorHAnsi" w:cstheme="minorHAnsi"/>
          <w:sz w:val="22"/>
          <w:szCs w:val="22"/>
        </w:rPr>
        <w:t xml:space="preserve"> </w:t>
      </w:r>
      <w:r w:rsidRPr="00A9682B">
        <w:rPr>
          <w:rFonts w:asciiTheme="minorHAnsi" w:hAnsiTheme="minorHAnsi" w:cstheme="minorHAnsi"/>
          <w:sz w:val="22"/>
          <w:szCs w:val="22"/>
        </w:rPr>
        <w:t>The Secretariat will cont</w:t>
      </w:r>
      <w:r w:rsidR="00D9053B" w:rsidRPr="00A9682B">
        <w:rPr>
          <w:rFonts w:asciiTheme="minorHAnsi" w:hAnsiTheme="minorHAnsi" w:cstheme="minorHAnsi"/>
          <w:sz w:val="22"/>
          <w:szCs w:val="22"/>
        </w:rPr>
        <w:t>inue to look at other possibilities for generating funds and suggestions from Members will be welcomed.</w:t>
      </w:r>
    </w:p>
    <w:p w14:paraId="339066C6" w14:textId="77777777" w:rsidR="007734EF" w:rsidRPr="00A9682B" w:rsidRDefault="007734EF" w:rsidP="008D4AC4">
      <w:pPr>
        <w:spacing w:line="360" w:lineRule="auto"/>
        <w:rPr>
          <w:rFonts w:asciiTheme="minorHAnsi" w:hAnsiTheme="minorHAnsi" w:cstheme="minorHAnsi"/>
          <w:sz w:val="22"/>
          <w:szCs w:val="22"/>
        </w:rPr>
      </w:pPr>
    </w:p>
    <w:p w14:paraId="2DA709E5" w14:textId="365C7F0E" w:rsidR="007734EF" w:rsidRPr="00A9682B" w:rsidRDefault="004150D0"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t xml:space="preserve">Agenda Item </w:t>
      </w:r>
      <w:r w:rsidR="00D5273B">
        <w:rPr>
          <w:rFonts w:asciiTheme="minorHAnsi" w:hAnsiTheme="minorHAnsi" w:cstheme="minorHAnsi"/>
          <w:b/>
          <w:sz w:val="22"/>
          <w:szCs w:val="22"/>
        </w:rPr>
        <w:t>9</w:t>
      </w:r>
    </w:p>
    <w:p w14:paraId="7C336A68" w14:textId="77777777" w:rsidR="007734EF" w:rsidRPr="00A9682B" w:rsidRDefault="007734EF" w:rsidP="008D4AC4">
      <w:pPr>
        <w:spacing w:line="360" w:lineRule="auto"/>
        <w:rPr>
          <w:rFonts w:asciiTheme="minorHAnsi" w:hAnsiTheme="minorHAnsi" w:cstheme="minorHAnsi"/>
          <w:b/>
          <w:sz w:val="22"/>
          <w:szCs w:val="22"/>
        </w:rPr>
      </w:pPr>
    </w:p>
    <w:p w14:paraId="5B861E47" w14:textId="6BD4A69F" w:rsidR="007734EF" w:rsidRPr="00A9682B" w:rsidRDefault="007734EF"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Website</w:t>
      </w:r>
    </w:p>
    <w:p w14:paraId="1A0742A2" w14:textId="3262ABA7" w:rsidR="007734EF" w:rsidRPr="00A9682B" w:rsidRDefault="00027E57" w:rsidP="008D4AC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8D4AC4">
        <w:rPr>
          <w:rFonts w:asciiTheme="minorHAnsi" w:hAnsiTheme="minorHAnsi" w:cstheme="minorHAnsi"/>
          <w:sz w:val="22"/>
          <w:szCs w:val="22"/>
        </w:rPr>
        <w:t>website</w:t>
      </w:r>
      <w:r>
        <w:rPr>
          <w:rFonts w:asciiTheme="minorHAnsi" w:hAnsiTheme="minorHAnsi" w:cstheme="minorHAnsi"/>
          <w:sz w:val="22"/>
          <w:szCs w:val="22"/>
        </w:rPr>
        <w:t xml:space="preserve"> along with Linkedin and the weekly newsletter form the main stay of ISCO’s communications to both its membership and the wider market. The website is being maintained and developed to provide a broader range of information and data, reflecting our global operations.  ISCO are always seeking productive suggestions to the way that our information is presented on the </w:t>
      </w:r>
      <w:r w:rsidR="008D4AC4">
        <w:rPr>
          <w:rFonts w:asciiTheme="minorHAnsi" w:hAnsiTheme="minorHAnsi" w:cstheme="minorHAnsi"/>
          <w:sz w:val="22"/>
          <w:szCs w:val="22"/>
        </w:rPr>
        <w:t>web and</w:t>
      </w:r>
      <w:r>
        <w:rPr>
          <w:rFonts w:asciiTheme="minorHAnsi" w:hAnsiTheme="minorHAnsi" w:cstheme="minorHAnsi"/>
          <w:sz w:val="22"/>
          <w:szCs w:val="22"/>
        </w:rPr>
        <w:t xml:space="preserve"> looking at opportunities to increase it’s area of interest. Mike Watson is overseeing the development of the website, with Jane </w:t>
      </w:r>
      <w:r w:rsidR="008D4AC4">
        <w:rPr>
          <w:rFonts w:asciiTheme="minorHAnsi" w:hAnsiTheme="minorHAnsi" w:cstheme="minorHAnsi"/>
          <w:sz w:val="22"/>
          <w:szCs w:val="22"/>
        </w:rPr>
        <w:t>Delgado</w:t>
      </w:r>
      <w:r>
        <w:rPr>
          <w:rFonts w:asciiTheme="minorHAnsi" w:hAnsiTheme="minorHAnsi" w:cstheme="minorHAnsi"/>
          <w:sz w:val="22"/>
          <w:szCs w:val="22"/>
        </w:rPr>
        <w:t xml:space="preserve"> administrating the </w:t>
      </w:r>
      <w:r w:rsidR="008D4AC4">
        <w:rPr>
          <w:rFonts w:asciiTheme="minorHAnsi" w:hAnsiTheme="minorHAnsi" w:cstheme="minorHAnsi"/>
          <w:sz w:val="22"/>
          <w:szCs w:val="22"/>
        </w:rPr>
        <w:t>LinkedIn</w:t>
      </w:r>
      <w:r>
        <w:rPr>
          <w:rFonts w:asciiTheme="minorHAnsi" w:hAnsiTheme="minorHAnsi" w:cstheme="minorHAnsi"/>
          <w:sz w:val="22"/>
          <w:szCs w:val="22"/>
        </w:rPr>
        <w:t xml:space="preserve"> site. Both of these would welcome contributions in the form of news and articles of interest</w:t>
      </w:r>
      <w:r w:rsidR="008D4AC4">
        <w:rPr>
          <w:rFonts w:asciiTheme="minorHAnsi" w:hAnsiTheme="minorHAnsi" w:cstheme="minorHAnsi"/>
          <w:sz w:val="22"/>
          <w:szCs w:val="22"/>
        </w:rPr>
        <w:t>, from our wider membership.</w:t>
      </w:r>
    </w:p>
    <w:p w14:paraId="2EE0863C" w14:textId="77777777" w:rsidR="007734EF" w:rsidRPr="00A9682B" w:rsidRDefault="007734EF" w:rsidP="008D4AC4">
      <w:pPr>
        <w:spacing w:line="360" w:lineRule="auto"/>
        <w:rPr>
          <w:rFonts w:asciiTheme="minorHAnsi" w:hAnsiTheme="minorHAnsi" w:cstheme="minorHAnsi"/>
          <w:sz w:val="22"/>
          <w:szCs w:val="22"/>
        </w:rPr>
      </w:pPr>
    </w:p>
    <w:p w14:paraId="5CFBA6BF" w14:textId="6009E0FC" w:rsidR="008213CC" w:rsidRPr="00A9682B" w:rsidRDefault="004150D0"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t>Agenda Item 1</w:t>
      </w:r>
      <w:r w:rsidR="00D5273B">
        <w:rPr>
          <w:rFonts w:asciiTheme="minorHAnsi" w:hAnsiTheme="minorHAnsi" w:cstheme="minorHAnsi"/>
          <w:b/>
          <w:sz w:val="22"/>
          <w:szCs w:val="22"/>
        </w:rPr>
        <w:t>0</w:t>
      </w:r>
    </w:p>
    <w:p w14:paraId="068BF476" w14:textId="77777777" w:rsidR="0038486F" w:rsidRPr="00A9682B" w:rsidRDefault="0038486F" w:rsidP="008D4AC4">
      <w:pPr>
        <w:spacing w:line="360" w:lineRule="auto"/>
        <w:rPr>
          <w:rFonts w:asciiTheme="minorHAnsi" w:hAnsiTheme="minorHAnsi" w:cstheme="minorHAnsi"/>
          <w:b/>
          <w:sz w:val="22"/>
          <w:szCs w:val="22"/>
          <w:u w:val="single"/>
        </w:rPr>
      </w:pPr>
    </w:p>
    <w:p w14:paraId="01399311" w14:textId="5854F6DF" w:rsidR="0038486F" w:rsidRPr="00A9682B" w:rsidRDefault="0038486F"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Any other business</w:t>
      </w:r>
    </w:p>
    <w:p w14:paraId="4E8F9E56" w14:textId="2EFDDE66" w:rsidR="0038486F" w:rsidRPr="00A9682B" w:rsidRDefault="0038486F"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 xml:space="preserve">Members are invited to submit suggestions, </w:t>
      </w:r>
      <w:r w:rsidR="00B27DA3" w:rsidRPr="00A9682B">
        <w:rPr>
          <w:rFonts w:asciiTheme="minorHAnsi" w:hAnsiTheme="minorHAnsi" w:cstheme="minorHAnsi"/>
          <w:sz w:val="22"/>
          <w:szCs w:val="22"/>
        </w:rPr>
        <w:t>ideas,</w:t>
      </w:r>
      <w:r w:rsidRPr="00A9682B">
        <w:rPr>
          <w:rFonts w:asciiTheme="minorHAnsi" w:hAnsiTheme="minorHAnsi" w:cstheme="minorHAnsi"/>
          <w:sz w:val="22"/>
          <w:szCs w:val="22"/>
        </w:rPr>
        <w:t xml:space="preserve"> and comments for discussion at the AGM.</w:t>
      </w:r>
    </w:p>
    <w:p w14:paraId="47DAF407" w14:textId="77777777" w:rsidR="00DA7B2A" w:rsidRPr="00A9682B" w:rsidRDefault="00DA7B2A" w:rsidP="008D4AC4">
      <w:pPr>
        <w:spacing w:line="360" w:lineRule="auto"/>
        <w:rPr>
          <w:rFonts w:asciiTheme="minorHAnsi" w:hAnsiTheme="minorHAnsi" w:cstheme="minorHAnsi"/>
          <w:sz w:val="22"/>
          <w:szCs w:val="22"/>
        </w:rPr>
      </w:pPr>
    </w:p>
    <w:p w14:paraId="35D09087" w14:textId="7E8D7854" w:rsidR="00DA7B2A" w:rsidRPr="00A9682B" w:rsidRDefault="00DA7B2A"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 xml:space="preserve">Items to be discussed should be submitted in advance of the meeting by email to </w:t>
      </w:r>
      <w:hyperlink r:id="rId8" w:history="1">
        <w:r w:rsidRPr="00A9682B">
          <w:rPr>
            <w:rStyle w:val="Hyperlink"/>
            <w:rFonts w:asciiTheme="minorHAnsi" w:hAnsiTheme="minorHAnsi" w:cstheme="minorHAnsi"/>
            <w:sz w:val="22"/>
            <w:szCs w:val="22"/>
          </w:rPr>
          <w:t>info@spillcontrol.org</w:t>
        </w:r>
      </w:hyperlink>
      <w:r w:rsidRPr="00A9682B">
        <w:rPr>
          <w:rFonts w:asciiTheme="minorHAnsi" w:hAnsiTheme="minorHAnsi" w:cstheme="minorHAnsi"/>
          <w:sz w:val="22"/>
          <w:szCs w:val="22"/>
        </w:rPr>
        <w:t xml:space="preserve"> – this to allow for circulation to members and to give time for their consideration. </w:t>
      </w:r>
    </w:p>
    <w:p w14:paraId="1F15ABF3" w14:textId="77777777" w:rsidR="000B746E" w:rsidRPr="00A9682B" w:rsidRDefault="000B746E" w:rsidP="008D4AC4">
      <w:pPr>
        <w:spacing w:line="360" w:lineRule="auto"/>
        <w:rPr>
          <w:rFonts w:asciiTheme="minorHAnsi" w:hAnsiTheme="minorHAnsi" w:cstheme="minorHAnsi"/>
          <w:sz w:val="22"/>
          <w:szCs w:val="22"/>
        </w:rPr>
      </w:pPr>
    </w:p>
    <w:p w14:paraId="1515A998" w14:textId="54A81136" w:rsidR="00DA7B2A" w:rsidRPr="00A9682B" w:rsidRDefault="00D9053B" w:rsidP="008D4AC4">
      <w:pPr>
        <w:spacing w:line="360" w:lineRule="auto"/>
        <w:rPr>
          <w:rFonts w:asciiTheme="minorHAnsi" w:hAnsiTheme="minorHAnsi" w:cstheme="minorHAnsi"/>
          <w:b/>
          <w:sz w:val="22"/>
          <w:szCs w:val="22"/>
        </w:rPr>
      </w:pPr>
      <w:r w:rsidRPr="00A9682B">
        <w:rPr>
          <w:rFonts w:asciiTheme="minorHAnsi" w:hAnsiTheme="minorHAnsi" w:cstheme="minorHAnsi"/>
          <w:b/>
          <w:sz w:val="22"/>
          <w:szCs w:val="22"/>
        </w:rPr>
        <w:t>Agenda Item 1</w:t>
      </w:r>
      <w:r w:rsidR="00D5273B">
        <w:rPr>
          <w:rFonts w:asciiTheme="minorHAnsi" w:hAnsiTheme="minorHAnsi" w:cstheme="minorHAnsi"/>
          <w:b/>
          <w:sz w:val="22"/>
          <w:szCs w:val="22"/>
        </w:rPr>
        <w:t>1</w:t>
      </w:r>
    </w:p>
    <w:p w14:paraId="53C7EBAB" w14:textId="77777777" w:rsidR="00FE5F55" w:rsidRPr="00A9682B" w:rsidRDefault="00FE5F55" w:rsidP="008D4AC4">
      <w:pPr>
        <w:spacing w:line="360" w:lineRule="auto"/>
        <w:rPr>
          <w:rFonts w:asciiTheme="minorHAnsi" w:hAnsiTheme="minorHAnsi" w:cstheme="minorHAnsi"/>
          <w:sz w:val="22"/>
          <w:szCs w:val="22"/>
          <w:u w:val="single"/>
        </w:rPr>
      </w:pPr>
    </w:p>
    <w:p w14:paraId="2B8ACBBE" w14:textId="59ABD618" w:rsidR="00FE5F55" w:rsidRPr="00A9682B" w:rsidRDefault="00FE5F55" w:rsidP="008D4AC4">
      <w:pPr>
        <w:spacing w:line="360" w:lineRule="auto"/>
        <w:rPr>
          <w:rFonts w:asciiTheme="minorHAnsi" w:hAnsiTheme="minorHAnsi" w:cstheme="minorHAnsi"/>
          <w:b/>
          <w:sz w:val="22"/>
          <w:szCs w:val="22"/>
          <w:u w:val="single"/>
        </w:rPr>
      </w:pPr>
      <w:r w:rsidRPr="00A9682B">
        <w:rPr>
          <w:rFonts w:asciiTheme="minorHAnsi" w:hAnsiTheme="minorHAnsi" w:cstheme="minorHAnsi"/>
          <w:b/>
          <w:sz w:val="22"/>
          <w:szCs w:val="22"/>
          <w:u w:val="single"/>
        </w:rPr>
        <w:t xml:space="preserve">Next Meeting </w:t>
      </w:r>
    </w:p>
    <w:p w14:paraId="30414829" w14:textId="17B1F721" w:rsidR="00FE5F55" w:rsidRPr="00A9682B" w:rsidRDefault="00FE5F55" w:rsidP="008D4AC4">
      <w:pPr>
        <w:spacing w:line="360" w:lineRule="auto"/>
        <w:rPr>
          <w:rFonts w:asciiTheme="minorHAnsi" w:hAnsiTheme="minorHAnsi" w:cstheme="minorHAnsi"/>
          <w:sz w:val="22"/>
          <w:szCs w:val="22"/>
        </w:rPr>
      </w:pPr>
      <w:r w:rsidRPr="00A9682B">
        <w:rPr>
          <w:rFonts w:asciiTheme="minorHAnsi" w:hAnsiTheme="minorHAnsi" w:cstheme="minorHAnsi"/>
          <w:sz w:val="22"/>
          <w:szCs w:val="22"/>
        </w:rPr>
        <w:t>We very much hope that a face-to-face AGM will be possible for the 202</w:t>
      </w:r>
      <w:r w:rsidR="00D5273B">
        <w:rPr>
          <w:rFonts w:asciiTheme="minorHAnsi" w:hAnsiTheme="minorHAnsi" w:cstheme="minorHAnsi"/>
          <w:sz w:val="22"/>
          <w:szCs w:val="22"/>
        </w:rPr>
        <w:t>3</w:t>
      </w:r>
      <w:r w:rsidRPr="00A9682B">
        <w:rPr>
          <w:rFonts w:asciiTheme="minorHAnsi" w:hAnsiTheme="minorHAnsi" w:cstheme="minorHAnsi"/>
          <w:sz w:val="22"/>
          <w:szCs w:val="22"/>
        </w:rPr>
        <w:t xml:space="preserve"> AGM but at this time there is too much uncertainty to identify a venue and date. </w:t>
      </w:r>
    </w:p>
    <w:p w14:paraId="214F91C5" w14:textId="77777777" w:rsidR="00AC7668" w:rsidRPr="00A9682B" w:rsidRDefault="00AC7668" w:rsidP="008D4AC4">
      <w:pPr>
        <w:spacing w:line="360" w:lineRule="auto"/>
        <w:rPr>
          <w:rFonts w:asciiTheme="minorHAnsi" w:hAnsiTheme="minorHAnsi" w:cstheme="minorHAnsi"/>
          <w:sz w:val="22"/>
          <w:szCs w:val="22"/>
        </w:rPr>
      </w:pPr>
    </w:p>
    <w:p w14:paraId="528F0399" w14:textId="77777777" w:rsidR="00AC7668" w:rsidRPr="00A9682B" w:rsidRDefault="00AC7668" w:rsidP="008D4AC4">
      <w:pPr>
        <w:spacing w:line="360" w:lineRule="auto"/>
        <w:rPr>
          <w:rFonts w:asciiTheme="minorHAnsi" w:hAnsiTheme="minorHAnsi" w:cstheme="minorHAnsi"/>
          <w:sz w:val="22"/>
          <w:szCs w:val="22"/>
        </w:rPr>
      </w:pPr>
    </w:p>
    <w:p w14:paraId="2F89441F" w14:textId="1BE277E5" w:rsidR="007D6757" w:rsidRDefault="008D4AC4" w:rsidP="008D4AC4">
      <w:pPr>
        <w:spacing w:before="120" w:after="120" w:line="360" w:lineRule="auto"/>
        <w:jc w:val="center"/>
        <w:rPr>
          <w:rFonts w:asciiTheme="minorHAnsi" w:hAnsiTheme="minorHAnsi" w:cstheme="minorHAnsi"/>
          <w:b/>
          <w:sz w:val="22"/>
          <w:szCs w:val="22"/>
        </w:rPr>
      </w:pPr>
      <w:bookmarkStart w:id="0" w:name="_Hlk84406556"/>
      <w:r>
        <w:rPr>
          <w:rFonts w:asciiTheme="minorHAnsi" w:hAnsiTheme="minorHAnsi" w:cstheme="minorHAnsi"/>
          <w:b/>
          <w:sz w:val="22"/>
          <w:szCs w:val="22"/>
        </w:rPr>
        <w:t xml:space="preserve"> </w:t>
      </w:r>
    </w:p>
    <w:p w14:paraId="5A1E4CEE" w14:textId="46B8FE9E" w:rsidR="008D4AC4" w:rsidRDefault="008D4AC4" w:rsidP="007D6757">
      <w:pPr>
        <w:spacing w:before="120" w:after="120"/>
        <w:jc w:val="center"/>
        <w:rPr>
          <w:rFonts w:asciiTheme="minorHAnsi" w:hAnsiTheme="minorHAnsi" w:cstheme="minorHAnsi"/>
          <w:b/>
          <w:sz w:val="22"/>
          <w:szCs w:val="22"/>
        </w:rPr>
      </w:pPr>
    </w:p>
    <w:p w14:paraId="420CD3C0" w14:textId="3E779D24" w:rsidR="008D4AC4" w:rsidRDefault="008D4AC4" w:rsidP="007D6757">
      <w:pPr>
        <w:spacing w:before="120" w:after="120"/>
        <w:jc w:val="center"/>
        <w:rPr>
          <w:rFonts w:asciiTheme="minorHAnsi" w:hAnsiTheme="minorHAnsi" w:cstheme="minorHAnsi"/>
          <w:b/>
          <w:sz w:val="22"/>
          <w:szCs w:val="22"/>
        </w:rPr>
      </w:pPr>
    </w:p>
    <w:bookmarkEnd w:id="0"/>
    <w:p w14:paraId="40F68379" w14:textId="13F6F01B" w:rsidR="00A9682B" w:rsidRDefault="009C7927" w:rsidP="00D5273B">
      <w:pPr>
        <w:jc w:val="both"/>
        <w:rPr>
          <w:rFonts w:asciiTheme="minorHAnsi" w:hAnsiTheme="minorHAnsi" w:cstheme="minorHAnsi"/>
          <w:b/>
          <w:sz w:val="22"/>
          <w:szCs w:val="22"/>
        </w:rPr>
      </w:pPr>
      <w:r>
        <w:rPr>
          <w:rFonts w:asciiTheme="minorHAnsi" w:hAnsiTheme="minorHAnsi" w:cstheme="minorHAnsi"/>
          <w:b/>
          <w:bCs/>
          <w:sz w:val="22"/>
          <w:szCs w:val="22"/>
          <w:lang w:eastAsia="en-US"/>
        </w:rPr>
        <w:t>A</w:t>
      </w:r>
      <w:r w:rsidR="00A9682B" w:rsidRPr="00A9682B">
        <w:rPr>
          <w:rFonts w:asciiTheme="minorHAnsi" w:hAnsiTheme="minorHAnsi" w:cstheme="minorHAnsi"/>
          <w:b/>
          <w:bCs/>
          <w:sz w:val="22"/>
          <w:szCs w:val="22"/>
          <w:lang w:eastAsia="en-US"/>
        </w:rPr>
        <w:t xml:space="preserve">PPENDIX 1 </w:t>
      </w:r>
      <w:r w:rsidR="00E52A0E" w:rsidRPr="00A9682B">
        <w:rPr>
          <w:rFonts w:asciiTheme="minorHAnsi" w:hAnsiTheme="minorHAnsi" w:cstheme="minorHAnsi"/>
          <w:b/>
          <w:bCs/>
          <w:sz w:val="22"/>
          <w:szCs w:val="22"/>
          <w:lang w:eastAsia="en-US"/>
        </w:rPr>
        <w:t>- MINUTES</w:t>
      </w:r>
      <w:r w:rsidR="00A9682B" w:rsidRPr="00A9682B">
        <w:rPr>
          <w:rFonts w:asciiTheme="minorHAnsi" w:hAnsiTheme="minorHAnsi" w:cstheme="minorHAnsi"/>
          <w:b/>
          <w:sz w:val="22"/>
          <w:szCs w:val="22"/>
        </w:rPr>
        <w:t xml:space="preserve"> OF THE ISCO 202</w:t>
      </w:r>
      <w:r w:rsidR="00D5273B">
        <w:rPr>
          <w:rFonts w:asciiTheme="minorHAnsi" w:hAnsiTheme="minorHAnsi" w:cstheme="minorHAnsi"/>
          <w:b/>
          <w:sz w:val="22"/>
          <w:szCs w:val="22"/>
        </w:rPr>
        <w:t>1</w:t>
      </w:r>
      <w:r w:rsidR="00A9682B" w:rsidRPr="00A9682B">
        <w:rPr>
          <w:rFonts w:asciiTheme="minorHAnsi" w:hAnsiTheme="minorHAnsi" w:cstheme="minorHAnsi"/>
          <w:b/>
          <w:sz w:val="22"/>
          <w:szCs w:val="22"/>
        </w:rPr>
        <w:t xml:space="preserve"> AGM</w:t>
      </w:r>
    </w:p>
    <w:p w14:paraId="566B1020" w14:textId="645673F7" w:rsidR="00D5273B" w:rsidRDefault="00D5273B" w:rsidP="00D5273B">
      <w:pPr>
        <w:jc w:val="both"/>
        <w:rPr>
          <w:rFonts w:asciiTheme="minorHAnsi" w:hAnsiTheme="minorHAnsi" w:cstheme="minorHAnsi"/>
          <w:b/>
          <w:sz w:val="22"/>
          <w:szCs w:val="22"/>
        </w:rPr>
      </w:pPr>
    </w:p>
    <w:p w14:paraId="1719CABE" w14:textId="77777777" w:rsidR="00027E57" w:rsidRPr="00027E57" w:rsidRDefault="00027E57" w:rsidP="00027E57">
      <w:pPr>
        <w:spacing w:after="160" w:line="259" w:lineRule="auto"/>
        <w:jc w:val="both"/>
        <w:rPr>
          <w:rFonts w:ascii="Calibri" w:eastAsia="Calibri" w:hAnsi="Calibri" w:cs="Calibri"/>
          <w:b/>
          <w:sz w:val="22"/>
          <w:szCs w:val="22"/>
          <w:lang w:eastAsia="en-US"/>
        </w:rPr>
      </w:pPr>
      <w:r w:rsidRPr="00027E57">
        <w:rPr>
          <w:rFonts w:ascii="Calibri" w:eastAsia="Calibri" w:hAnsi="Calibri" w:cs="Calibri"/>
          <w:b/>
          <w:sz w:val="22"/>
          <w:szCs w:val="22"/>
          <w:lang w:eastAsia="en-US"/>
        </w:rPr>
        <w:t>MINUTES OF THE ISCO 2021 AGM</w:t>
      </w:r>
    </w:p>
    <w:p w14:paraId="5383A799" w14:textId="77777777" w:rsidR="00027E57" w:rsidRPr="00027E57" w:rsidRDefault="00027E57" w:rsidP="00027E57">
      <w:pPr>
        <w:spacing w:after="160" w:line="259" w:lineRule="auto"/>
        <w:jc w:val="both"/>
        <w:rPr>
          <w:rFonts w:ascii="Calibri" w:eastAsia="Calibri" w:hAnsi="Calibri" w:cs="Calibri"/>
          <w:b/>
          <w:sz w:val="22"/>
          <w:szCs w:val="22"/>
          <w:lang w:eastAsia="en-US"/>
        </w:rPr>
      </w:pPr>
      <w:r w:rsidRPr="00027E57">
        <w:rPr>
          <w:rFonts w:ascii="Calibri" w:eastAsia="Calibri" w:hAnsi="Calibri" w:cs="Calibri"/>
          <w:b/>
          <w:sz w:val="22"/>
          <w:szCs w:val="22"/>
          <w:lang w:eastAsia="en-US"/>
        </w:rPr>
        <w:t>This meeting was held remotely using the Zoom platform.</w:t>
      </w:r>
    </w:p>
    <w:p w14:paraId="7CC18AD8" w14:textId="26F67796" w:rsidR="00027E57" w:rsidRDefault="00027E57" w:rsidP="00027E57">
      <w:pPr>
        <w:spacing w:after="160" w:line="259" w:lineRule="auto"/>
        <w:jc w:val="both"/>
        <w:rPr>
          <w:rFonts w:ascii="Calibri" w:eastAsia="Calibri" w:hAnsi="Calibri" w:cs="Calibri"/>
          <w:b/>
          <w:sz w:val="22"/>
          <w:szCs w:val="22"/>
          <w:lang w:eastAsia="en-US"/>
        </w:rPr>
      </w:pPr>
      <w:r w:rsidRPr="00027E57">
        <w:rPr>
          <w:rFonts w:ascii="Calibri" w:eastAsia="Calibri" w:hAnsi="Calibri" w:cs="Calibri"/>
          <w:b/>
          <w:sz w:val="22"/>
          <w:szCs w:val="22"/>
          <w:lang w:eastAsia="en-US"/>
        </w:rPr>
        <w:t>Date &amp; Time – Thursday 9</w:t>
      </w:r>
      <w:r w:rsidRPr="00027E57">
        <w:rPr>
          <w:rFonts w:ascii="Calibri" w:eastAsia="Calibri" w:hAnsi="Calibri" w:cs="Calibri"/>
          <w:b/>
          <w:sz w:val="22"/>
          <w:szCs w:val="22"/>
          <w:vertAlign w:val="superscript"/>
          <w:lang w:eastAsia="en-US"/>
        </w:rPr>
        <w:t>th</w:t>
      </w:r>
      <w:r w:rsidRPr="00027E57">
        <w:rPr>
          <w:rFonts w:ascii="Calibri" w:eastAsia="Calibri" w:hAnsi="Calibri" w:cs="Calibri"/>
          <w:b/>
          <w:sz w:val="22"/>
          <w:szCs w:val="22"/>
          <w:lang w:eastAsia="en-US"/>
        </w:rPr>
        <w:t xml:space="preserve"> December 2021 at 15:00 EST,</w:t>
      </w:r>
      <w:r w:rsidRPr="00027E57">
        <w:rPr>
          <w:rFonts w:ascii="Calibri" w:eastAsia="Calibri" w:hAnsi="Calibri" w:cs="Calibri"/>
          <w:sz w:val="22"/>
          <w:szCs w:val="22"/>
          <w:lang w:eastAsia="en-US"/>
        </w:rPr>
        <w:t xml:space="preserve"> </w:t>
      </w:r>
      <w:r w:rsidRPr="00027E57">
        <w:rPr>
          <w:rFonts w:ascii="Calibri" w:eastAsia="Calibri" w:hAnsi="Calibri" w:cs="Calibri"/>
          <w:b/>
          <w:sz w:val="22"/>
          <w:szCs w:val="22"/>
          <w:lang w:eastAsia="en-US"/>
        </w:rPr>
        <w:t xml:space="preserve">20:00 GMT  </w:t>
      </w:r>
    </w:p>
    <w:p w14:paraId="5856860A" w14:textId="77777777" w:rsidR="00027E57" w:rsidRPr="00027E57" w:rsidRDefault="00027E57" w:rsidP="00027E57">
      <w:pPr>
        <w:spacing w:after="160" w:line="259" w:lineRule="auto"/>
        <w:jc w:val="both"/>
        <w:rPr>
          <w:rFonts w:ascii="Calibri" w:eastAsia="Calibri" w:hAnsi="Calibri" w:cs="Calibri"/>
          <w:b/>
          <w:sz w:val="22"/>
          <w:szCs w:val="22"/>
          <w:lang w:eastAsia="en-US"/>
        </w:rPr>
      </w:pPr>
    </w:p>
    <w:p w14:paraId="27F880BF" w14:textId="77777777" w:rsidR="00027E57" w:rsidRPr="00027E57" w:rsidRDefault="00027E57" w:rsidP="00027E57">
      <w:pPr>
        <w:numPr>
          <w:ilvl w:val="0"/>
          <w:numId w:val="32"/>
        </w:numPr>
        <w:spacing w:after="160" w:line="259" w:lineRule="auto"/>
        <w:contextualSpacing/>
        <w:jc w:val="both"/>
        <w:rPr>
          <w:rFonts w:ascii="Calibri" w:eastAsia="Calibri" w:hAnsi="Calibri" w:cs="Calibri"/>
          <w:b/>
          <w:bCs/>
          <w:sz w:val="22"/>
          <w:szCs w:val="22"/>
          <w:u w:val="single"/>
          <w:lang w:eastAsia="en-US"/>
        </w:rPr>
      </w:pPr>
      <w:r w:rsidRPr="00027E57">
        <w:rPr>
          <w:rFonts w:ascii="Calibri" w:eastAsia="Calibri" w:hAnsi="Calibri" w:cs="Calibri"/>
          <w:b/>
          <w:bCs/>
          <w:sz w:val="22"/>
          <w:szCs w:val="22"/>
          <w:u w:val="single"/>
          <w:lang w:eastAsia="en-US"/>
        </w:rPr>
        <w:t>Attendees</w:t>
      </w:r>
    </w:p>
    <w:p w14:paraId="036FF808" w14:textId="77777777" w:rsidR="00027E57" w:rsidRPr="00027E57" w:rsidRDefault="00027E57" w:rsidP="00027E57">
      <w:pPr>
        <w:spacing w:after="160" w:line="276" w:lineRule="auto"/>
        <w:jc w:val="both"/>
        <w:rPr>
          <w:rFonts w:ascii="Calibri" w:eastAsia="Calibri" w:hAnsi="Calibri" w:cs="Calibri"/>
          <w:sz w:val="22"/>
          <w:szCs w:val="22"/>
          <w:lang w:eastAsia="en-US"/>
        </w:rPr>
      </w:pPr>
      <w:r w:rsidRPr="00027E57">
        <w:rPr>
          <w:rFonts w:ascii="Calibri" w:eastAsia="Calibri" w:hAnsi="Calibri" w:cs="Calibri"/>
          <w:sz w:val="22"/>
          <w:szCs w:val="22"/>
          <w:lang w:eastAsia="en-US"/>
        </w:rPr>
        <w:t xml:space="preserve">Mary Ann Dalgleish (VP Membership), John McMurtrie (VP Newsletter), Committee Members – Marc Shaye, Dan Sheehan, Captain Bill Boyle, and Council Members – Dr Merv Fingas (Canada), John Wardrop (Australia). </w:t>
      </w:r>
    </w:p>
    <w:p w14:paraId="798AF9CF" w14:textId="77777777" w:rsidR="00027E57" w:rsidRPr="00027E57" w:rsidRDefault="00027E57" w:rsidP="00027E57">
      <w:pPr>
        <w:spacing w:after="160" w:line="276" w:lineRule="auto"/>
        <w:jc w:val="both"/>
        <w:rPr>
          <w:rFonts w:ascii="Calibri" w:eastAsia="Calibri" w:hAnsi="Calibri" w:cs="Calibri"/>
          <w:sz w:val="22"/>
          <w:szCs w:val="22"/>
          <w:lang w:eastAsia="en-US"/>
        </w:rPr>
      </w:pPr>
      <w:r w:rsidRPr="00027E57">
        <w:rPr>
          <w:rFonts w:ascii="Calibri" w:eastAsia="Calibri" w:hAnsi="Calibri" w:cs="Calibri"/>
          <w:sz w:val="22"/>
          <w:szCs w:val="22"/>
          <w:lang w:eastAsia="en-US"/>
        </w:rPr>
        <w:t>Other attendees included, Carlos Sagrera (Ambassador), Ed Levine, Rupert Bravery, Graham Edgeley, Kurt Hansen, Vedran Martinic, Anja Pilepic, Helena Rowland, Pham Van Son, Mike Watson. Please note that this list is not complete as names of some attendees who did not speak will not have been recorded.</w:t>
      </w:r>
    </w:p>
    <w:p w14:paraId="639E6F29" w14:textId="77777777" w:rsidR="00027E57" w:rsidRPr="00027E57" w:rsidRDefault="00027E57" w:rsidP="00027E57">
      <w:pPr>
        <w:numPr>
          <w:ilvl w:val="0"/>
          <w:numId w:val="32"/>
        </w:numPr>
        <w:spacing w:after="160" w:line="276" w:lineRule="auto"/>
        <w:contextualSpacing/>
        <w:jc w:val="both"/>
        <w:rPr>
          <w:rFonts w:ascii="Calibri" w:eastAsia="Calibri" w:hAnsi="Calibri" w:cs="Calibri"/>
          <w:b/>
          <w:bCs/>
          <w:sz w:val="22"/>
          <w:szCs w:val="22"/>
          <w:u w:val="single"/>
          <w:lang w:eastAsia="en-US"/>
        </w:rPr>
      </w:pPr>
      <w:r w:rsidRPr="00027E57">
        <w:rPr>
          <w:rFonts w:ascii="Calibri" w:eastAsia="Calibri" w:hAnsi="Calibri" w:cs="Calibri"/>
          <w:b/>
          <w:bCs/>
          <w:sz w:val="22"/>
          <w:szCs w:val="22"/>
          <w:u w:val="single"/>
          <w:lang w:eastAsia="en-US"/>
        </w:rPr>
        <w:t>Apologies</w:t>
      </w:r>
    </w:p>
    <w:p w14:paraId="501B6690" w14:textId="77777777" w:rsidR="00027E57" w:rsidRPr="00027E57" w:rsidRDefault="00027E57" w:rsidP="00027E57">
      <w:pPr>
        <w:spacing w:after="160" w:line="276" w:lineRule="auto"/>
        <w:jc w:val="both"/>
        <w:rPr>
          <w:rFonts w:ascii="Calibri" w:eastAsia="Calibri" w:hAnsi="Calibri" w:cs="Calibri"/>
          <w:sz w:val="22"/>
          <w:szCs w:val="22"/>
          <w:lang w:eastAsia="en-US"/>
        </w:rPr>
      </w:pPr>
      <w:r w:rsidRPr="00027E57">
        <w:rPr>
          <w:rFonts w:ascii="Calibri" w:eastAsia="Calibri" w:hAnsi="Calibri" w:cs="Calibri"/>
          <w:sz w:val="22"/>
          <w:szCs w:val="22"/>
          <w:lang w:eastAsia="en-US"/>
        </w:rPr>
        <w:t>David Usher; M. Kerem Kemerli; Matthew Somerville. Capt Bill Boyle</w:t>
      </w:r>
    </w:p>
    <w:p w14:paraId="463A8704" w14:textId="77777777" w:rsidR="00027E57" w:rsidRPr="00027E57" w:rsidRDefault="00027E57" w:rsidP="00027E57">
      <w:pPr>
        <w:numPr>
          <w:ilvl w:val="0"/>
          <w:numId w:val="32"/>
        </w:numPr>
        <w:spacing w:after="160" w:line="276" w:lineRule="auto"/>
        <w:contextualSpacing/>
        <w:jc w:val="both"/>
        <w:rPr>
          <w:rFonts w:ascii="Calibri" w:eastAsia="Calibri" w:hAnsi="Calibri" w:cs="Calibri"/>
          <w:b/>
          <w:bCs/>
          <w:sz w:val="22"/>
          <w:szCs w:val="22"/>
          <w:u w:val="single"/>
          <w:lang w:eastAsia="en-US"/>
        </w:rPr>
      </w:pPr>
      <w:r w:rsidRPr="00027E57">
        <w:rPr>
          <w:rFonts w:ascii="Calibri" w:eastAsia="Calibri" w:hAnsi="Calibri" w:cs="Calibri"/>
          <w:b/>
          <w:bCs/>
          <w:sz w:val="22"/>
          <w:szCs w:val="22"/>
          <w:u w:val="single"/>
          <w:lang w:eastAsia="en-US"/>
        </w:rPr>
        <w:t>Chairperson</w:t>
      </w:r>
    </w:p>
    <w:p w14:paraId="4E5A8316" w14:textId="77777777" w:rsidR="00027E57" w:rsidRPr="00027E57" w:rsidRDefault="00027E57" w:rsidP="00027E57">
      <w:pPr>
        <w:spacing w:after="160" w:line="276" w:lineRule="auto"/>
        <w:jc w:val="both"/>
        <w:rPr>
          <w:rFonts w:ascii="Calibri" w:eastAsia="Calibri" w:hAnsi="Calibri" w:cs="Calibri"/>
          <w:sz w:val="22"/>
          <w:szCs w:val="22"/>
          <w:lang w:eastAsia="en-US"/>
        </w:rPr>
      </w:pPr>
      <w:r w:rsidRPr="00027E57">
        <w:rPr>
          <w:rFonts w:ascii="Calibri" w:eastAsia="Calibri" w:hAnsi="Calibri" w:cs="Calibri"/>
          <w:sz w:val="22"/>
          <w:szCs w:val="22"/>
          <w:lang w:eastAsia="en-US"/>
        </w:rPr>
        <w:t>Secretary General Neil Marson who chaired the meeting, opened it up by welcoming everything and thanking them for their support throughout the year. The meeting duration was 1 hour, 15 minutes</w:t>
      </w:r>
    </w:p>
    <w:p w14:paraId="0163CCA5" w14:textId="77777777" w:rsidR="00027E57" w:rsidRPr="00027E57" w:rsidRDefault="00027E57" w:rsidP="008D4AC4">
      <w:pPr>
        <w:numPr>
          <w:ilvl w:val="0"/>
          <w:numId w:val="32"/>
        </w:numPr>
        <w:tabs>
          <w:tab w:val="left" w:pos="2272"/>
        </w:tabs>
        <w:spacing w:after="160" w:line="360" w:lineRule="auto"/>
        <w:contextualSpacing/>
        <w:jc w:val="both"/>
        <w:rPr>
          <w:rFonts w:ascii="Calibri" w:eastAsia="Calibri" w:hAnsi="Calibri" w:cs="Calibri"/>
          <w:b/>
          <w:bCs/>
          <w:sz w:val="22"/>
          <w:szCs w:val="22"/>
          <w:u w:val="single"/>
          <w:lang w:eastAsia="en-US"/>
        </w:rPr>
      </w:pPr>
      <w:r w:rsidRPr="00027E57">
        <w:rPr>
          <w:rFonts w:ascii="Calibri" w:eastAsia="Calibri" w:hAnsi="Calibri" w:cs="Calibri"/>
          <w:b/>
          <w:bCs/>
          <w:sz w:val="22"/>
          <w:szCs w:val="22"/>
          <w:u w:val="single"/>
          <w:lang w:eastAsia="en-US"/>
        </w:rPr>
        <w:t>Agenda Voting Items</w:t>
      </w:r>
    </w:p>
    <w:p w14:paraId="6CAE8DC3" w14:textId="77777777" w:rsidR="00027E57" w:rsidRPr="00027E57" w:rsidRDefault="00027E57" w:rsidP="008D4AC4">
      <w:pPr>
        <w:tabs>
          <w:tab w:val="left" w:pos="2272"/>
        </w:tabs>
        <w:spacing w:after="160" w:line="360" w:lineRule="auto"/>
        <w:jc w:val="both"/>
        <w:rPr>
          <w:rFonts w:ascii="Calibri" w:eastAsia="Calibri" w:hAnsi="Calibri" w:cs="Calibri"/>
          <w:sz w:val="22"/>
          <w:szCs w:val="22"/>
          <w:lang w:eastAsia="en-US"/>
        </w:rPr>
      </w:pPr>
      <w:r w:rsidRPr="00027E57">
        <w:rPr>
          <w:rFonts w:ascii="Calibri" w:eastAsia="Calibri" w:hAnsi="Calibri" w:cs="Calibri"/>
          <w:sz w:val="22"/>
          <w:szCs w:val="22"/>
          <w:lang w:eastAsia="en-US"/>
        </w:rPr>
        <w:t>Agreement was sort for the acceptance of Item 2 and 3 of the agenda, namely approval to hold a remote meeting, and adoption of minutes of 2020 AGM. Both Items were approved. In addition, members were requested to vote on the changes to the ISCO constitution, which was duly passed. The submitted voting forms unanimously approved the motions on which Members were asked to vote, a table showing results of ballot is reproduced below: -</w:t>
      </w:r>
    </w:p>
    <w:tbl>
      <w:tblPr>
        <w:tblStyle w:val="TableGrid1"/>
        <w:tblW w:w="0" w:type="auto"/>
        <w:tblLook w:val="04A0" w:firstRow="1" w:lastRow="0" w:firstColumn="1" w:lastColumn="0" w:noHBand="0" w:noVBand="1"/>
      </w:tblPr>
      <w:tblGrid>
        <w:gridCol w:w="5240"/>
        <w:gridCol w:w="1015"/>
        <w:gridCol w:w="1040"/>
        <w:gridCol w:w="1269"/>
      </w:tblGrid>
      <w:tr w:rsidR="00027E57" w:rsidRPr="00027E57" w14:paraId="0AEF92C2" w14:textId="77777777" w:rsidTr="00027E57">
        <w:tc>
          <w:tcPr>
            <w:tcW w:w="5240" w:type="dxa"/>
            <w:shd w:val="clear" w:color="auto" w:fill="9CC2E5"/>
          </w:tcPr>
          <w:p w14:paraId="7F81580A" w14:textId="77777777" w:rsidR="00027E57" w:rsidRPr="00027E57" w:rsidRDefault="00027E57" w:rsidP="00027E57">
            <w:pPr>
              <w:tabs>
                <w:tab w:val="left" w:pos="2272"/>
              </w:tabs>
              <w:jc w:val="center"/>
              <w:rPr>
                <w:rFonts w:cs="Calibri"/>
                <w:b/>
                <w:bCs/>
              </w:rPr>
            </w:pPr>
            <w:r w:rsidRPr="00027E57">
              <w:rPr>
                <w:rFonts w:cs="Calibri"/>
                <w:b/>
                <w:bCs/>
              </w:rPr>
              <w:t>ITEM</w:t>
            </w:r>
          </w:p>
        </w:tc>
        <w:tc>
          <w:tcPr>
            <w:tcW w:w="1015" w:type="dxa"/>
            <w:shd w:val="clear" w:color="auto" w:fill="9CC2E5"/>
          </w:tcPr>
          <w:p w14:paraId="201B7A16" w14:textId="77777777" w:rsidR="00027E57" w:rsidRPr="00027E57" w:rsidRDefault="00027E57" w:rsidP="00027E57">
            <w:pPr>
              <w:tabs>
                <w:tab w:val="left" w:pos="2272"/>
              </w:tabs>
              <w:jc w:val="center"/>
              <w:rPr>
                <w:rFonts w:cs="Calibri"/>
                <w:b/>
                <w:bCs/>
              </w:rPr>
            </w:pPr>
            <w:r w:rsidRPr="00027E57">
              <w:rPr>
                <w:rFonts w:cs="Calibri"/>
                <w:b/>
                <w:bCs/>
              </w:rPr>
              <w:t>FOR</w:t>
            </w:r>
          </w:p>
        </w:tc>
        <w:tc>
          <w:tcPr>
            <w:tcW w:w="1040" w:type="dxa"/>
            <w:shd w:val="clear" w:color="auto" w:fill="9CC2E5"/>
          </w:tcPr>
          <w:p w14:paraId="59275A9C" w14:textId="77777777" w:rsidR="00027E57" w:rsidRPr="00027E57" w:rsidRDefault="00027E57" w:rsidP="00027E57">
            <w:pPr>
              <w:tabs>
                <w:tab w:val="left" w:pos="2272"/>
              </w:tabs>
              <w:jc w:val="center"/>
              <w:rPr>
                <w:rFonts w:cs="Calibri"/>
                <w:b/>
                <w:bCs/>
              </w:rPr>
            </w:pPr>
            <w:r w:rsidRPr="00027E57">
              <w:rPr>
                <w:rFonts w:cs="Calibri"/>
                <w:b/>
                <w:bCs/>
              </w:rPr>
              <w:t>AGAINST</w:t>
            </w:r>
          </w:p>
        </w:tc>
        <w:tc>
          <w:tcPr>
            <w:tcW w:w="1269" w:type="dxa"/>
            <w:shd w:val="clear" w:color="auto" w:fill="9CC2E5"/>
          </w:tcPr>
          <w:p w14:paraId="55CBEA7D" w14:textId="77777777" w:rsidR="00027E57" w:rsidRPr="00027E57" w:rsidRDefault="00027E57" w:rsidP="00027E57">
            <w:pPr>
              <w:tabs>
                <w:tab w:val="left" w:pos="2272"/>
              </w:tabs>
              <w:jc w:val="center"/>
              <w:rPr>
                <w:rFonts w:cs="Calibri"/>
                <w:b/>
                <w:bCs/>
              </w:rPr>
            </w:pPr>
            <w:r w:rsidRPr="00027E57">
              <w:rPr>
                <w:rFonts w:cs="Calibri"/>
                <w:b/>
                <w:bCs/>
              </w:rPr>
              <w:t>ABSTAINED</w:t>
            </w:r>
          </w:p>
        </w:tc>
      </w:tr>
      <w:tr w:rsidR="00027E57" w:rsidRPr="00027E57" w14:paraId="05C64CDF" w14:textId="77777777" w:rsidTr="00C17AE0">
        <w:tc>
          <w:tcPr>
            <w:tcW w:w="5240" w:type="dxa"/>
          </w:tcPr>
          <w:p w14:paraId="23DDCBAF" w14:textId="77777777" w:rsidR="00027E57" w:rsidRPr="00027E57" w:rsidRDefault="00027E57" w:rsidP="00027E57">
            <w:pPr>
              <w:tabs>
                <w:tab w:val="left" w:pos="2272"/>
              </w:tabs>
              <w:rPr>
                <w:rFonts w:cs="Calibri"/>
              </w:rPr>
            </w:pPr>
            <w:r w:rsidRPr="00027E57">
              <w:rPr>
                <w:rFonts w:cs="Calibri"/>
              </w:rPr>
              <w:t>To Approve the Minutes of the 2020 AGM</w:t>
            </w:r>
          </w:p>
        </w:tc>
        <w:tc>
          <w:tcPr>
            <w:tcW w:w="1015" w:type="dxa"/>
          </w:tcPr>
          <w:p w14:paraId="0EDBBCB0" w14:textId="77777777" w:rsidR="00027E57" w:rsidRPr="00027E57" w:rsidRDefault="00027E57" w:rsidP="00027E57">
            <w:pPr>
              <w:tabs>
                <w:tab w:val="left" w:pos="2272"/>
              </w:tabs>
              <w:jc w:val="center"/>
              <w:rPr>
                <w:rFonts w:cs="Calibri"/>
              </w:rPr>
            </w:pPr>
            <w:r w:rsidRPr="00027E57">
              <w:rPr>
                <w:rFonts w:cs="Calibri"/>
              </w:rPr>
              <w:t>16</w:t>
            </w:r>
          </w:p>
        </w:tc>
        <w:tc>
          <w:tcPr>
            <w:tcW w:w="1040" w:type="dxa"/>
          </w:tcPr>
          <w:p w14:paraId="1EE263B0" w14:textId="77777777" w:rsidR="00027E57" w:rsidRPr="00027E57" w:rsidRDefault="00027E57" w:rsidP="00027E57">
            <w:pPr>
              <w:tabs>
                <w:tab w:val="left" w:pos="2272"/>
              </w:tabs>
              <w:jc w:val="center"/>
              <w:rPr>
                <w:rFonts w:cs="Calibri"/>
              </w:rPr>
            </w:pPr>
          </w:p>
        </w:tc>
        <w:tc>
          <w:tcPr>
            <w:tcW w:w="1269" w:type="dxa"/>
          </w:tcPr>
          <w:p w14:paraId="6E170FCE" w14:textId="77777777" w:rsidR="00027E57" w:rsidRPr="00027E57" w:rsidRDefault="00027E57" w:rsidP="00027E57">
            <w:pPr>
              <w:tabs>
                <w:tab w:val="left" w:pos="2272"/>
              </w:tabs>
              <w:jc w:val="center"/>
              <w:rPr>
                <w:rFonts w:cs="Calibri"/>
              </w:rPr>
            </w:pPr>
          </w:p>
        </w:tc>
      </w:tr>
      <w:tr w:rsidR="00027E57" w:rsidRPr="00027E57" w14:paraId="30B5C667" w14:textId="77777777" w:rsidTr="00027E57">
        <w:tc>
          <w:tcPr>
            <w:tcW w:w="5240" w:type="dxa"/>
            <w:shd w:val="clear" w:color="auto" w:fill="9CC2E5"/>
          </w:tcPr>
          <w:p w14:paraId="237FC461" w14:textId="77777777" w:rsidR="00027E57" w:rsidRPr="00027E57" w:rsidRDefault="00027E57" w:rsidP="00027E57">
            <w:pPr>
              <w:tabs>
                <w:tab w:val="left" w:pos="2272"/>
              </w:tabs>
              <w:rPr>
                <w:rFonts w:cs="Calibri"/>
              </w:rPr>
            </w:pPr>
            <w:r w:rsidRPr="00027E57">
              <w:rPr>
                <w:rFonts w:cs="Calibri"/>
              </w:rPr>
              <w:t>To Accept the Secretary General’s Report</w:t>
            </w:r>
          </w:p>
        </w:tc>
        <w:tc>
          <w:tcPr>
            <w:tcW w:w="1015" w:type="dxa"/>
            <w:shd w:val="clear" w:color="auto" w:fill="9CC2E5"/>
          </w:tcPr>
          <w:p w14:paraId="779D8E02" w14:textId="77777777" w:rsidR="00027E57" w:rsidRPr="00027E57" w:rsidRDefault="00027E57" w:rsidP="00027E57">
            <w:pPr>
              <w:tabs>
                <w:tab w:val="left" w:pos="2272"/>
              </w:tabs>
              <w:jc w:val="center"/>
              <w:rPr>
                <w:rFonts w:cs="Calibri"/>
              </w:rPr>
            </w:pPr>
            <w:r w:rsidRPr="00027E57">
              <w:rPr>
                <w:rFonts w:cs="Calibri"/>
              </w:rPr>
              <w:t>16</w:t>
            </w:r>
          </w:p>
        </w:tc>
        <w:tc>
          <w:tcPr>
            <w:tcW w:w="1040" w:type="dxa"/>
            <w:shd w:val="clear" w:color="auto" w:fill="9CC2E5"/>
          </w:tcPr>
          <w:p w14:paraId="725DDB95" w14:textId="77777777" w:rsidR="00027E57" w:rsidRPr="00027E57" w:rsidRDefault="00027E57" w:rsidP="00027E57">
            <w:pPr>
              <w:tabs>
                <w:tab w:val="left" w:pos="2272"/>
              </w:tabs>
              <w:jc w:val="center"/>
              <w:rPr>
                <w:rFonts w:cs="Calibri"/>
              </w:rPr>
            </w:pPr>
          </w:p>
        </w:tc>
        <w:tc>
          <w:tcPr>
            <w:tcW w:w="1269" w:type="dxa"/>
            <w:shd w:val="clear" w:color="auto" w:fill="9CC2E5"/>
          </w:tcPr>
          <w:p w14:paraId="15BDE2E2" w14:textId="77777777" w:rsidR="00027E57" w:rsidRPr="00027E57" w:rsidRDefault="00027E57" w:rsidP="00027E57">
            <w:pPr>
              <w:tabs>
                <w:tab w:val="left" w:pos="2272"/>
              </w:tabs>
              <w:jc w:val="center"/>
              <w:rPr>
                <w:rFonts w:cs="Calibri"/>
              </w:rPr>
            </w:pPr>
          </w:p>
        </w:tc>
      </w:tr>
      <w:tr w:rsidR="00027E57" w:rsidRPr="00027E57" w14:paraId="51260D86" w14:textId="77777777" w:rsidTr="00C17AE0">
        <w:tc>
          <w:tcPr>
            <w:tcW w:w="5240" w:type="dxa"/>
          </w:tcPr>
          <w:p w14:paraId="48893023" w14:textId="77777777" w:rsidR="00027E57" w:rsidRPr="00027E57" w:rsidRDefault="00027E57" w:rsidP="00027E57">
            <w:pPr>
              <w:tabs>
                <w:tab w:val="left" w:pos="2272"/>
              </w:tabs>
              <w:rPr>
                <w:rFonts w:cs="Calibri"/>
              </w:rPr>
            </w:pPr>
            <w:r w:rsidRPr="00027E57">
              <w:rPr>
                <w:rFonts w:cs="Calibri"/>
              </w:rPr>
              <w:t>To Accept the Financial Report</w:t>
            </w:r>
          </w:p>
        </w:tc>
        <w:tc>
          <w:tcPr>
            <w:tcW w:w="1015" w:type="dxa"/>
          </w:tcPr>
          <w:p w14:paraId="52089CEF" w14:textId="77777777" w:rsidR="00027E57" w:rsidRPr="00027E57" w:rsidRDefault="00027E57" w:rsidP="00027E57">
            <w:pPr>
              <w:tabs>
                <w:tab w:val="left" w:pos="2272"/>
              </w:tabs>
              <w:jc w:val="center"/>
              <w:rPr>
                <w:rFonts w:cs="Calibri"/>
              </w:rPr>
            </w:pPr>
            <w:r w:rsidRPr="00027E57">
              <w:rPr>
                <w:rFonts w:cs="Calibri"/>
              </w:rPr>
              <w:t>16</w:t>
            </w:r>
          </w:p>
        </w:tc>
        <w:tc>
          <w:tcPr>
            <w:tcW w:w="1040" w:type="dxa"/>
          </w:tcPr>
          <w:p w14:paraId="2F795E15" w14:textId="77777777" w:rsidR="00027E57" w:rsidRPr="00027E57" w:rsidRDefault="00027E57" w:rsidP="00027E57">
            <w:pPr>
              <w:tabs>
                <w:tab w:val="left" w:pos="2272"/>
              </w:tabs>
              <w:jc w:val="center"/>
              <w:rPr>
                <w:rFonts w:cs="Calibri"/>
              </w:rPr>
            </w:pPr>
          </w:p>
        </w:tc>
        <w:tc>
          <w:tcPr>
            <w:tcW w:w="1269" w:type="dxa"/>
          </w:tcPr>
          <w:p w14:paraId="5E1B1CA0" w14:textId="77777777" w:rsidR="00027E57" w:rsidRPr="00027E57" w:rsidRDefault="00027E57" w:rsidP="00027E57">
            <w:pPr>
              <w:tabs>
                <w:tab w:val="left" w:pos="2272"/>
              </w:tabs>
              <w:jc w:val="center"/>
              <w:rPr>
                <w:rFonts w:cs="Calibri"/>
              </w:rPr>
            </w:pPr>
          </w:p>
        </w:tc>
      </w:tr>
      <w:tr w:rsidR="00027E57" w:rsidRPr="00027E57" w14:paraId="46B29EBD" w14:textId="77777777" w:rsidTr="00027E57">
        <w:tc>
          <w:tcPr>
            <w:tcW w:w="5240" w:type="dxa"/>
            <w:shd w:val="clear" w:color="auto" w:fill="9CC2E5"/>
          </w:tcPr>
          <w:p w14:paraId="3BE1C0FF" w14:textId="77777777" w:rsidR="00027E57" w:rsidRPr="00027E57" w:rsidRDefault="00027E57" w:rsidP="00027E57">
            <w:pPr>
              <w:tabs>
                <w:tab w:val="left" w:pos="2272"/>
              </w:tabs>
              <w:rPr>
                <w:rFonts w:cs="Calibri"/>
              </w:rPr>
            </w:pPr>
            <w:r w:rsidRPr="00027E57">
              <w:rPr>
                <w:rFonts w:cs="Calibri"/>
              </w:rPr>
              <w:t>To Confirm Kleim Graham – Independent Auditors</w:t>
            </w:r>
          </w:p>
        </w:tc>
        <w:tc>
          <w:tcPr>
            <w:tcW w:w="1015" w:type="dxa"/>
            <w:shd w:val="clear" w:color="auto" w:fill="9CC2E5"/>
          </w:tcPr>
          <w:p w14:paraId="5EB5BF04" w14:textId="77777777" w:rsidR="00027E57" w:rsidRPr="00027E57" w:rsidRDefault="00027E57" w:rsidP="00027E57">
            <w:pPr>
              <w:tabs>
                <w:tab w:val="left" w:pos="2272"/>
              </w:tabs>
              <w:jc w:val="center"/>
              <w:rPr>
                <w:rFonts w:cs="Calibri"/>
              </w:rPr>
            </w:pPr>
            <w:r w:rsidRPr="00027E57">
              <w:rPr>
                <w:rFonts w:cs="Calibri"/>
              </w:rPr>
              <w:t>16</w:t>
            </w:r>
          </w:p>
        </w:tc>
        <w:tc>
          <w:tcPr>
            <w:tcW w:w="1040" w:type="dxa"/>
            <w:shd w:val="clear" w:color="auto" w:fill="9CC2E5"/>
          </w:tcPr>
          <w:p w14:paraId="7D6DE81F" w14:textId="77777777" w:rsidR="00027E57" w:rsidRPr="00027E57" w:rsidRDefault="00027E57" w:rsidP="00027E57">
            <w:pPr>
              <w:tabs>
                <w:tab w:val="left" w:pos="2272"/>
              </w:tabs>
              <w:jc w:val="center"/>
              <w:rPr>
                <w:rFonts w:cs="Calibri"/>
              </w:rPr>
            </w:pPr>
          </w:p>
        </w:tc>
        <w:tc>
          <w:tcPr>
            <w:tcW w:w="1269" w:type="dxa"/>
            <w:shd w:val="clear" w:color="auto" w:fill="9CC2E5"/>
          </w:tcPr>
          <w:p w14:paraId="7C6EEE23" w14:textId="77777777" w:rsidR="00027E57" w:rsidRPr="00027E57" w:rsidRDefault="00027E57" w:rsidP="00027E57">
            <w:pPr>
              <w:tabs>
                <w:tab w:val="left" w:pos="2272"/>
              </w:tabs>
              <w:jc w:val="center"/>
              <w:rPr>
                <w:rFonts w:cs="Calibri"/>
              </w:rPr>
            </w:pPr>
          </w:p>
        </w:tc>
      </w:tr>
      <w:tr w:rsidR="00027E57" w:rsidRPr="00027E57" w14:paraId="00C781A1" w14:textId="77777777" w:rsidTr="00C17AE0">
        <w:tc>
          <w:tcPr>
            <w:tcW w:w="5240" w:type="dxa"/>
          </w:tcPr>
          <w:p w14:paraId="4D809366" w14:textId="77777777" w:rsidR="00027E57" w:rsidRPr="00027E57" w:rsidRDefault="00027E57" w:rsidP="00027E57">
            <w:pPr>
              <w:tabs>
                <w:tab w:val="left" w:pos="2272"/>
              </w:tabs>
              <w:rPr>
                <w:rFonts w:cs="Calibri"/>
              </w:rPr>
            </w:pPr>
            <w:r w:rsidRPr="00027E57">
              <w:rPr>
                <w:rFonts w:cs="Calibri"/>
              </w:rPr>
              <w:t>To Re-Elect Members of the Executive Committee</w:t>
            </w:r>
          </w:p>
        </w:tc>
        <w:tc>
          <w:tcPr>
            <w:tcW w:w="1015" w:type="dxa"/>
          </w:tcPr>
          <w:p w14:paraId="58A3889E" w14:textId="77777777" w:rsidR="00027E57" w:rsidRPr="00027E57" w:rsidRDefault="00027E57" w:rsidP="00027E57">
            <w:pPr>
              <w:tabs>
                <w:tab w:val="left" w:pos="2272"/>
              </w:tabs>
              <w:jc w:val="center"/>
              <w:rPr>
                <w:rFonts w:cs="Calibri"/>
              </w:rPr>
            </w:pPr>
            <w:r w:rsidRPr="00027E57">
              <w:rPr>
                <w:rFonts w:cs="Calibri"/>
              </w:rPr>
              <w:t>13</w:t>
            </w:r>
          </w:p>
        </w:tc>
        <w:tc>
          <w:tcPr>
            <w:tcW w:w="1040" w:type="dxa"/>
          </w:tcPr>
          <w:p w14:paraId="14BD0A11" w14:textId="77777777" w:rsidR="00027E57" w:rsidRPr="00027E57" w:rsidRDefault="00027E57" w:rsidP="00027E57">
            <w:pPr>
              <w:tabs>
                <w:tab w:val="left" w:pos="2272"/>
              </w:tabs>
              <w:jc w:val="center"/>
              <w:rPr>
                <w:rFonts w:cs="Calibri"/>
              </w:rPr>
            </w:pPr>
            <w:r w:rsidRPr="00027E57">
              <w:rPr>
                <w:rFonts w:cs="Calibri"/>
              </w:rPr>
              <w:t>1</w:t>
            </w:r>
          </w:p>
        </w:tc>
        <w:tc>
          <w:tcPr>
            <w:tcW w:w="1269" w:type="dxa"/>
          </w:tcPr>
          <w:p w14:paraId="3337DA89" w14:textId="77777777" w:rsidR="00027E57" w:rsidRPr="00027E57" w:rsidRDefault="00027E57" w:rsidP="00027E57">
            <w:pPr>
              <w:tabs>
                <w:tab w:val="left" w:pos="2272"/>
              </w:tabs>
              <w:jc w:val="center"/>
              <w:rPr>
                <w:rFonts w:cs="Calibri"/>
              </w:rPr>
            </w:pPr>
            <w:r w:rsidRPr="00027E57">
              <w:rPr>
                <w:rFonts w:cs="Calibri"/>
              </w:rPr>
              <w:t>1</w:t>
            </w:r>
          </w:p>
        </w:tc>
      </w:tr>
      <w:tr w:rsidR="00027E57" w:rsidRPr="00027E57" w14:paraId="527578CD" w14:textId="77777777" w:rsidTr="00027E57">
        <w:tc>
          <w:tcPr>
            <w:tcW w:w="5240" w:type="dxa"/>
            <w:shd w:val="clear" w:color="auto" w:fill="9CC2E5"/>
          </w:tcPr>
          <w:p w14:paraId="00C4B863" w14:textId="77777777" w:rsidR="00027E57" w:rsidRPr="00027E57" w:rsidRDefault="00027E57" w:rsidP="00027E57">
            <w:pPr>
              <w:tabs>
                <w:tab w:val="left" w:pos="2272"/>
              </w:tabs>
              <w:rPr>
                <w:rFonts w:cs="Calibri"/>
              </w:rPr>
            </w:pPr>
            <w:r w:rsidRPr="00027E57">
              <w:rPr>
                <w:rFonts w:cs="Calibri"/>
              </w:rPr>
              <w:t>To Retrospectively Approval the Remote Meeting</w:t>
            </w:r>
          </w:p>
        </w:tc>
        <w:tc>
          <w:tcPr>
            <w:tcW w:w="1015" w:type="dxa"/>
            <w:shd w:val="clear" w:color="auto" w:fill="9CC2E5"/>
          </w:tcPr>
          <w:p w14:paraId="15E2589A" w14:textId="77777777" w:rsidR="00027E57" w:rsidRPr="00027E57" w:rsidRDefault="00027E57" w:rsidP="00027E57">
            <w:pPr>
              <w:tabs>
                <w:tab w:val="left" w:pos="2272"/>
              </w:tabs>
              <w:jc w:val="center"/>
              <w:rPr>
                <w:rFonts w:cs="Calibri"/>
              </w:rPr>
            </w:pPr>
            <w:r w:rsidRPr="00027E57">
              <w:rPr>
                <w:rFonts w:cs="Calibri"/>
              </w:rPr>
              <w:t>15</w:t>
            </w:r>
          </w:p>
        </w:tc>
        <w:tc>
          <w:tcPr>
            <w:tcW w:w="1040" w:type="dxa"/>
            <w:shd w:val="clear" w:color="auto" w:fill="9CC2E5"/>
          </w:tcPr>
          <w:p w14:paraId="276DD87C" w14:textId="77777777" w:rsidR="00027E57" w:rsidRPr="00027E57" w:rsidRDefault="00027E57" w:rsidP="00027E57">
            <w:pPr>
              <w:tabs>
                <w:tab w:val="left" w:pos="2272"/>
              </w:tabs>
              <w:jc w:val="center"/>
              <w:rPr>
                <w:rFonts w:cs="Calibri"/>
              </w:rPr>
            </w:pPr>
          </w:p>
        </w:tc>
        <w:tc>
          <w:tcPr>
            <w:tcW w:w="1269" w:type="dxa"/>
            <w:shd w:val="clear" w:color="auto" w:fill="9CC2E5"/>
          </w:tcPr>
          <w:p w14:paraId="3C16D1A5" w14:textId="77777777" w:rsidR="00027E57" w:rsidRPr="00027E57" w:rsidRDefault="00027E57" w:rsidP="00027E57">
            <w:pPr>
              <w:tabs>
                <w:tab w:val="left" w:pos="2272"/>
              </w:tabs>
              <w:jc w:val="center"/>
              <w:rPr>
                <w:rFonts w:cs="Calibri"/>
              </w:rPr>
            </w:pPr>
            <w:r w:rsidRPr="00027E57">
              <w:rPr>
                <w:rFonts w:cs="Calibri"/>
              </w:rPr>
              <w:t>1</w:t>
            </w:r>
          </w:p>
        </w:tc>
      </w:tr>
      <w:tr w:rsidR="00027E57" w:rsidRPr="00027E57" w14:paraId="21B5EE13" w14:textId="77777777" w:rsidTr="00C17AE0">
        <w:tc>
          <w:tcPr>
            <w:tcW w:w="5240" w:type="dxa"/>
          </w:tcPr>
          <w:p w14:paraId="7FA82823" w14:textId="77777777" w:rsidR="00027E57" w:rsidRPr="00027E57" w:rsidRDefault="00027E57" w:rsidP="00027E57">
            <w:pPr>
              <w:tabs>
                <w:tab w:val="left" w:pos="2272"/>
              </w:tabs>
              <w:rPr>
                <w:rFonts w:cs="Calibri"/>
              </w:rPr>
            </w:pPr>
            <w:r w:rsidRPr="00027E57">
              <w:rPr>
                <w:rFonts w:cs="Calibri"/>
              </w:rPr>
              <w:t>To Adopt the Revised Constitution</w:t>
            </w:r>
          </w:p>
        </w:tc>
        <w:tc>
          <w:tcPr>
            <w:tcW w:w="1015" w:type="dxa"/>
          </w:tcPr>
          <w:p w14:paraId="7118B47B" w14:textId="77777777" w:rsidR="00027E57" w:rsidRPr="00027E57" w:rsidRDefault="00027E57" w:rsidP="00027E57">
            <w:pPr>
              <w:tabs>
                <w:tab w:val="left" w:pos="2272"/>
              </w:tabs>
              <w:jc w:val="center"/>
              <w:rPr>
                <w:rFonts w:cs="Calibri"/>
              </w:rPr>
            </w:pPr>
            <w:r w:rsidRPr="00027E57">
              <w:rPr>
                <w:rFonts w:cs="Calibri"/>
              </w:rPr>
              <w:t>15</w:t>
            </w:r>
          </w:p>
        </w:tc>
        <w:tc>
          <w:tcPr>
            <w:tcW w:w="1040" w:type="dxa"/>
          </w:tcPr>
          <w:p w14:paraId="5BD0D6EE" w14:textId="77777777" w:rsidR="00027E57" w:rsidRPr="00027E57" w:rsidRDefault="00027E57" w:rsidP="00027E57">
            <w:pPr>
              <w:tabs>
                <w:tab w:val="left" w:pos="2272"/>
              </w:tabs>
              <w:jc w:val="center"/>
              <w:rPr>
                <w:rFonts w:cs="Calibri"/>
              </w:rPr>
            </w:pPr>
            <w:r w:rsidRPr="00027E57">
              <w:rPr>
                <w:rFonts w:cs="Calibri"/>
              </w:rPr>
              <w:t>1</w:t>
            </w:r>
          </w:p>
        </w:tc>
        <w:tc>
          <w:tcPr>
            <w:tcW w:w="1269" w:type="dxa"/>
          </w:tcPr>
          <w:p w14:paraId="75D2593A" w14:textId="77777777" w:rsidR="00027E57" w:rsidRPr="00027E57" w:rsidRDefault="00027E57" w:rsidP="00027E57">
            <w:pPr>
              <w:tabs>
                <w:tab w:val="left" w:pos="2272"/>
              </w:tabs>
              <w:jc w:val="center"/>
              <w:rPr>
                <w:rFonts w:cs="Calibri"/>
              </w:rPr>
            </w:pPr>
          </w:p>
        </w:tc>
      </w:tr>
    </w:tbl>
    <w:p w14:paraId="5B7B06DF" w14:textId="77777777" w:rsidR="00027E57" w:rsidRPr="00027E57" w:rsidRDefault="00027E57" w:rsidP="00027E57">
      <w:pPr>
        <w:tabs>
          <w:tab w:val="left" w:pos="2272"/>
        </w:tabs>
        <w:spacing w:after="160" w:line="259" w:lineRule="auto"/>
        <w:rPr>
          <w:rFonts w:ascii="Calibri" w:eastAsia="Calibri" w:hAnsi="Calibri"/>
          <w:sz w:val="22"/>
          <w:szCs w:val="22"/>
          <w:u w:val="single"/>
          <w:lang w:eastAsia="en-US"/>
        </w:rPr>
      </w:pPr>
    </w:p>
    <w:p w14:paraId="1AE21332" w14:textId="77777777" w:rsidR="00027E57" w:rsidRPr="00027E57" w:rsidRDefault="00027E57" w:rsidP="00027E57">
      <w:pPr>
        <w:numPr>
          <w:ilvl w:val="0"/>
          <w:numId w:val="32"/>
        </w:numPr>
        <w:tabs>
          <w:tab w:val="left" w:pos="2272"/>
        </w:tabs>
        <w:spacing w:after="160" w:line="276" w:lineRule="auto"/>
        <w:contextualSpacing/>
        <w:rPr>
          <w:rFonts w:ascii="Calibri" w:eastAsia="Calibri" w:hAnsi="Calibri" w:cs="Calibri"/>
          <w:b/>
          <w:bCs/>
          <w:sz w:val="22"/>
          <w:szCs w:val="22"/>
          <w:u w:val="single"/>
          <w:lang w:eastAsia="en-US"/>
        </w:rPr>
      </w:pPr>
      <w:r w:rsidRPr="00027E57">
        <w:rPr>
          <w:rFonts w:ascii="Calibri" w:eastAsia="Calibri" w:hAnsi="Calibri" w:cs="Calibri"/>
          <w:b/>
          <w:bCs/>
          <w:sz w:val="22"/>
          <w:szCs w:val="22"/>
          <w:u w:val="single"/>
          <w:lang w:eastAsia="en-US"/>
        </w:rPr>
        <w:t>Highlights of the Discussions</w:t>
      </w:r>
    </w:p>
    <w:p w14:paraId="6E072886" w14:textId="77777777" w:rsidR="00027E57" w:rsidRPr="00027E57" w:rsidRDefault="00027E57" w:rsidP="008D4AC4">
      <w:pPr>
        <w:tabs>
          <w:tab w:val="left" w:pos="2272"/>
        </w:tabs>
        <w:spacing w:after="160" w:line="360" w:lineRule="auto"/>
        <w:ind w:left="720"/>
        <w:contextualSpacing/>
        <w:rPr>
          <w:rFonts w:ascii="Calibri" w:eastAsia="Calibri" w:hAnsi="Calibri" w:cs="Calibri"/>
          <w:b/>
          <w:bCs/>
          <w:sz w:val="22"/>
          <w:szCs w:val="22"/>
          <w:u w:val="single"/>
          <w:lang w:eastAsia="en-US"/>
        </w:rPr>
      </w:pPr>
    </w:p>
    <w:p w14:paraId="23AA81D6"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MW gave an update on the work he and the Communications Working Group were undertaking; JMc asked the question if it were MW’ intention to setup a media platform for the Working Group, MW said no, as the Working Group is only small, and the simplest method would be to us emails. MA commented that we could always communicate using WhatsApp, Mike replied by saying that we could establish a WhatsApp Working Group. MW also confirmed that he was discussing with MS about establishing a POD-Cast series.</w:t>
      </w:r>
    </w:p>
    <w:p w14:paraId="5F43AA9C" w14:textId="77777777" w:rsidR="00027E57" w:rsidRPr="00027E57" w:rsidRDefault="00027E57" w:rsidP="008D4AC4">
      <w:pPr>
        <w:tabs>
          <w:tab w:val="left" w:pos="2272"/>
        </w:tabs>
        <w:spacing w:after="160" w:line="360" w:lineRule="auto"/>
        <w:ind w:left="720"/>
        <w:contextualSpacing/>
        <w:jc w:val="both"/>
        <w:rPr>
          <w:rFonts w:ascii="Calibri" w:eastAsia="Calibri" w:hAnsi="Calibri" w:cs="Calibri"/>
          <w:sz w:val="22"/>
          <w:szCs w:val="22"/>
          <w:lang w:eastAsia="en-US"/>
        </w:rPr>
      </w:pPr>
    </w:p>
    <w:p w14:paraId="41F50188"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ISCO Student Group- This was a new initiative to attract young and up-and-coming talent to join ISCO. Students benefit from free membership for the duration of their studies, a WhatsApp Group as being established for the students, under the mentoring wing of Capt D.C. Saker.</w:t>
      </w:r>
    </w:p>
    <w:p w14:paraId="6F489698" w14:textId="77777777" w:rsidR="00027E57" w:rsidRPr="00027E57" w:rsidRDefault="00027E57" w:rsidP="008D4AC4">
      <w:pPr>
        <w:tabs>
          <w:tab w:val="left" w:pos="2272"/>
        </w:tabs>
        <w:spacing w:line="360" w:lineRule="auto"/>
        <w:jc w:val="both"/>
        <w:rPr>
          <w:rFonts w:ascii="Calibri" w:eastAsia="Calibri" w:hAnsi="Calibri" w:cs="Calibri"/>
          <w:sz w:val="22"/>
          <w:szCs w:val="22"/>
          <w:lang w:eastAsia="en-US"/>
        </w:rPr>
      </w:pPr>
    </w:p>
    <w:p w14:paraId="4EC63D67"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Newsletter – JMc confirmed that he has reduced the size of the newsletter from around eighteen pages down to twelve, some of the information previously published within the newsletter, as being transferred directly to the website. NM commented that JMc the newsletter was the sole work of JMc which calls for a high degree of effort each week, and he was also aware that JMc would like to start taking a step back from the prominent level of involvement. MA stated that use of Linkedin and Facebook. JMc said that he was not up to date for Linkedin and Facebook; MA said that JD would work Linkedin.</w:t>
      </w:r>
    </w:p>
    <w:p w14:paraId="262E7FBF" w14:textId="77777777" w:rsidR="00027E57" w:rsidRPr="00027E57" w:rsidRDefault="00027E57" w:rsidP="008D4AC4">
      <w:pPr>
        <w:spacing w:after="160" w:line="360" w:lineRule="auto"/>
        <w:ind w:left="720"/>
        <w:contextualSpacing/>
        <w:rPr>
          <w:rFonts w:ascii="Calibri" w:eastAsia="Calibri" w:hAnsi="Calibri" w:cs="Calibri"/>
          <w:sz w:val="22"/>
          <w:szCs w:val="22"/>
          <w:lang w:eastAsia="en-US"/>
        </w:rPr>
      </w:pPr>
    </w:p>
    <w:p w14:paraId="60E7885E"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IMO/Plastic’s Group – This is a developing area, MS is currently our link with IMO and will be speaking to them; MS said that if you look at the student group, there are several students who would be academically equipped to be involved, they could have some input into the IMO programme. Capt DC is intending to hold a conference call with the students, so he may well be noticing this point. MS commented that NM or JMc could sit in on that meeting.</w:t>
      </w:r>
    </w:p>
    <w:p w14:paraId="2D677104" w14:textId="77777777" w:rsidR="00027E57" w:rsidRPr="00027E57" w:rsidRDefault="00027E57" w:rsidP="008D4AC4">
      <w:pPr>
        <w:spacing w:after="160" w:line="360" w:lineRule="auto"/>
        <w:ind w:left="720"/>
        <w:contextualSpacing/>
        <w:rPr>
          <w:rFonts w:ascii="Calibri" w:eastAsia="Calibri" w:hAnsi="Calibri" w:cs="Calibri"/>
          <w:sz w:val="22"/>
          <w:szCs w:val="22"/>
          <w:lang w:eastAsia="en-US"/>
        </w:rPr>
      </w:pPr>
    </w:p>
    <w:p w14:paraId="74676B62"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 xml:space="preserve">Ambassadors – NM stated that during the last year ISCO had created and introduced a new role, that of Ambassador; the Ambassadors, currently three in total, are members who can be called upon to officially represent ISCO at meetings or events, this can be either temporary for a particular event, or longer term for meetings. NM invited CS Ambassador for Spanish Speaking America is to give an overview of progress. </w:t>
      </w:r>
    </w:p>
    <w:p w14:paraId="3E8F9300" w14:textId="77777777" w:rsidR="00027E57" w:rsidRPr="00027E57" w:rsidRDefault="00027E57" w:rsidP="008D4AC4">
      <w:pPr>
        <w:spacing w:after="160" w:line="360" w:lineRule="auto"/>
        <w:ind w:left="720"/>
        <w:contextualSpacing/>
        <w:rPr>
          <w:rFonts w:ascii="Calibri" w:eastAsia="Calibri" w:hAnsi="Calibri" w:cs="Calibri"/>
          <w:sz w:val="22"/>
          <w:szCs w:val="22"/>
          <w:lang w:eastAsia="en-US"/>
        </w:rPr>
      </w:pPr>
    </w:p>
    <w:p w14:paraId="25073F58" w14:textId="77777777" w:rsidR="00027E57" w:rsidRPr="00027E57" w:rsidRDefault="00027E57" w:rsidP="008D4AC4">
      <w:pPr>
        <w:tabs>
          <w:tab w:val="left" w:pos="2272"/>
        </w:tabs>
        <w:spacing w:after="160" w:line="360" w:lineRule="auto"/>
        <w:ind w:left="720"/>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CS stated that he was actively pursuing both current and new members, the intention also will be to have a link on the ISCO website for Latin speaking Amecia’s, this will have all documentation in Spanish. MA commented that SG was doing an excellent job in promoting ISCO, this was endorsed by NM with thanks to SG from everyone.</w:t>
      </w:r>
    </w:p>
    <w:p w14:paraId="7025EBD8" w14:textId="77777777" w:rsidR="00027E57" w:rsidRPr="00027E57" w:rsidRDefault="00027E57" w:rsidP="008D4AC4">
      <w:pPr>
        <w:tabs>
          <w:tab w:val="left" w:pos="2272"/>
        </w:tabs>
        <w:spacing w:after="160" w:line="360" w:lineRule="auto"/>
        <w:ind w:left="720"/>
        <w:contextualSpacing/>
        <w:jc w:val="both"/>
        <w:rPr>
          <w:rFonts w:ascii="Calibri" w:eastAsia="Calibri" w:hAnsi="Calibri" w:cs="Calibri"/>
          <w:sz w:val="22"/>
          <w:szCs w:val="22"/>
          <w:lang w:eastAsia="en-US"/>
        </w:rPr>
      </w:pPr>
    </w:p>
    <w:p w14:paraId="79D5A5FE"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 xml:space="preserve">MA stated that she thought the volunteer group had done quite well, we have been maintaining around ten members at each of the monthly online meetings, Overall ISCO are progressing, but still have a lot of work to do, to get up to date. EL gave some feedback from a discussion he had with a representative of Total during a recent online webinar, he mentioned on the online seminar that he was under the impression that ISCO were no longer printing/publishing papers in the newsletter. JMc said that was not the case, a key reason for transferring some information from the newsletter onto the website, was to make more room in the newsletter for papers/documents. </w:t>
      </w:r>
    </w:p>
    <w:p w14:paraId="144DEA1A" w14:textId="1105C0A3" w:rsidR="00027E57" w:rsidRDefault="00027E57" w:rsidP="008D4AC4">
      <w:pPr>
        <w:spacing w:after="160" w:line="360" w:lineRule="auto"/>
        <w:ind w:left="720"/>
        <w:contextualSpacing/>
        <w:rPr>
          <w:rFonts w:ascii="Calibri" w:eastAsia="Calibri" w:hAnsi="Calibri" w:cs="Calibri"/>
          <w:sz w:val="22"/>
          <w:szCs w:val="22"/>
          <w:lang w:eastAsia="en-US"/>
        </w:rPr>
      </w:pPr>
    </w:p>
    <w:p w14:paraId="24BBE8C9" w14:textId="57DE2A01" w:rsidR="008D4AC4" w:rsidRDefault="008D4AC4" w:rsidP="008D4AC4">
      <w:pPr>
        <w:spacing w:after="160" w:line="360" w:lineRule="auto"/>
        <w:ind w:left="720"/>
        <w:contextualSpacing/>
        <w:rPr>
          <w:rFonts w:ascii="Calibri" w:eastAsia="Calibri" w:hAnsi="Calibri" w:cs="Calibri"/>
          <w:sz w:val="22"/>
          <w:szCs w:val="22"/>
          <w:lang w:eastAsia="en-US"/>
        </w:rPr>
      </w:pPr>
    </w:p>
    <w:p w14:paraId="00FE510B" w14:textId="77777777" w:rsidR="008D4AC4" w:rsidRPr="00027E57" w:rsidRDefault="008D4AC4" w:rsidP="008D4AC4">
      <w:pPr>
        <w:spacing w:after="160" w:line="360" w:lineRule="auto"/>
        <w:ind w:left="720"/>
        <w:contextualSpacing/>
        <w:rPr>
          <w:rFonts w:ascii="Calibri" w:eastAsia="Calibri" w:hAnsi="Calibri" w:cs="Calibri"/>
          <w:sz w:val="22"/>
          <w:szCs w:val="22"/>
          <w:lang w:eastAsia="en-US"/>
        </w:rPr>
      </w:pPr>
    </w:p>
    <w:p w14:paraId="0C1A9F6C"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Financial Report update, at the end of March 2021 the bank balance stood at £17,096 ISCO have extremely limited expenditure, with the key source of income coming from membership fees. MA stated that another area we need to look at how we can keep our members interest is to give them something more than a newsletter for example we-updates and two of the points I have being working on is the updating of the Emergency Response information, and members area of the website. It was agreed that this is essential if we are going to demonstrate added value for corporate members.</w:t>
      </w:r>
    </w:p>
    <w:p w14:paraId="746299A5" w14:textId="77777777" w:rsidR="00027E57" w:rsidRPr="00027E57" w:rsidRDefault="00027E57" w:rsidP="008D4AC4">
      <w:pPr>
        <w:spacing w:after="160" w:line="360" w:lineRule="auto"/>
        <w:ind w:left="720"/>
        <w:contextualSpacing/>
        <w:rPr>
          <w:rFonts w:ascii="Calibri" w:eastAsia="Calibri" w:hAnsi="Calibri" w:cs="Calibri"/>
          <w:sz w:val="22"/>
          <w:szCs w:val="22"/>
          <w:lang w:eastAsia="en-US"/>
        </w:rPr>
      </w:pPr>
    </w:p>
    <w:p w14:paraId="05AD3D9D" w14:textId="77777777" w:rsidR="00027E57" w:rsidRP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Adoption of draft Constitution – Significant changes in the constitution to bring it up to date, thanks to John Wardrop for all his challenging work. JW gave an overview of the new constitution saying that it is mainly a re-organisation of the document, rather than any major changes, it now includes the student benefits, a lot of the old constitution as being moved into schedules, which would make it easier to amend if required. Included within the new constitution is the creation of working groups to assist in the development of ISCO. The result of the vote was an acceptance of the changes</w:t>
      </w:r>
    </w:p>
    <w:p w14:paraId="62216E73" w14:textId="77777777" w:rsidR="00027E57" w:rsidRPr="00027E57" w:rsidRDefault="00027E57" w:rsidP="008D4AC4">
      <w:pPr>
        <w:spacing w:after="160" w:line="360" w:lineRule="auto"/>
        <w:ind w:left="720"/>
        <w:contextualSpacing/>
        <w:rPr>
          <w:rFonts w:ascii="Calibri" w:eastAsia="Calibri" w:hAnsi="Calibri" w:cs="Calibri"/>
          <w:sz w:val="22"/>
          <w:szCs w:val="22"/>
          <w:lang w:eastAsia="en-US"/>
        </w:rPr>
      </w:pPr>
    </w:p>
    <w:p w14:paraId="37971762" w14:textId="0A611197" w:rsidR="00027E57" w:rsidRDefault="00027E57" w:rsidP="008D4AC4">
      <w:pPr>
        <w:numPr>
          <w:ilvl w:val="1"/>
          <w:numId w:val="32"/>
        </w:numPr>
        <w:tabs>
          <w:tab w:val="left" w:pos="2272"/>
        </w:tabs>
        <w:spacing w:after="160" w:line="360" w:lineRule="auto"/>
        <w:contextualSpacing/>
        <w:jc w:val="both"/>
        <w:rPr>
          <w:rFonts w:ascii="Calibri" w:eastAsia="Calibri" w:hAnsi="Calibri" w:cs="Calibri"/>
          <w:sz w:val="22"/>
          <w:szCs w:val="22"/>
          <w:lang w:eastAsia="en-US"/>
        </w:rPr>
      </w:pPr>
      <w:r w:rsidRPr="00027E57">
        <w:rPr>
          <w:rFonts w:ascii="Calibri" w:eastAsia="Calibri" w:hAnsi="Calibri" w:cs="Calibri"/>
          <w:sz w:val="22"/>
          <w:szCs w:val="22"/>
          <w:lang w:eastAsia="en-US"/>
        </w:rPr>
        <w:t>Executive Committee – No member up for re-election, recommended adoption of current members as Executive Committee for 2021. It was also proposed and accepted that membership fees for the coming year remain static, with now increases.</w:t>
      </w:r>
    </w:p>
    <w:p w14:paraId="7BE9E483" w14:textId="77777777" w:rsidR="008D4AC4" w:rsidRDefault="008D4AC4" w:rsidP="008D4AC4">
      <w:pPr>
        <w:tabs>
          <w:tab w:val="left" w:pos="2272"/>
        </w:tabs>
        <w:spacing w:after="160" w:line="360" w:lineRule="auto"/>
        <w:ind w:left="720" w:hanging="720"/>
        <w:jc w:val="both"/>
        <w:rPr>
          <w:rFonts w:ascii="Calibri" w:eastAsia="Calibri" w:hAnsi="Calibri" w:cs="Calibri"/>
          <w:sz w:val="22"/>
          <w:szCs w:val="22"/>
          <w:lang w:eastAsia="en-US"/>
        </w:rPr>
      </w:pPr>
    </w:p>
    <w:p w14:paraId="3662D370" w14:textId="0DD2250B" w:rsidR="00A9682B" w:rsidRPr="008D4AC4" w:rsidRDefault="00027E57" w:rsidP="008D4AC4">
      <w:pPr>
        <w:tabs>
          <w:tab w:val="left" w:pos="2272"/>
        </w:tabs>
        <w:spacing w:after="160" w:line="360" w:lineRule="auto"/>
        <w:ind w:left="720" w:hanging="720"/>
        <w:jc w:val="both"/>
        <w:rPr>
          <w:rFonts w:ascii="Calibri" w:eastAsia="Calibri" w:hAnsi="Calibri" w:cs="Calibri"/>
          <w:sz w:val="22"/>
          <w:szCs w:val="22"/>
          <w:lang w:eastAsia="en-US"/>
        </w:rPr>
      </w:pPr>
      <w:r w:rsidRPr="00027E57">
        <w:rPr>
          <w:rFonts w:ascii="Calibri" w:eastAsia="Calibri" w:hAnsi="Calibri" w:cs="Calibri"/>
          <w:sz w:val="22"/>
          <w:szCs w:val="22"/>
          <w:lang w:eastAsia="en-US"/>
        </w:rPr>
        <w:t xml:space="preserve">     6.0 </w:t>
      </w:r>
      <w:r w:rsidRPr="00027E57">
        <w:rPr>
          <w:rFonts w:ascii="Calibri" w:eastAsia="Calibri" w:hAnsi="Calibri" w:cs="Calibri"/>
          <w:sz w:val="22"/>
          <w:szCs w:val="22"/>
          <w:lang w:eastAsia="en-US"/>
        </w:rPr>
        <w:tab/>
        <w:t>Any Other Business - An appeal from MA to everyone regarding attending the monthly meetings and being actively involved in developing ISCO. Nothing further, therefore the Chairman declared the meeting closed, and thanked everyone for their support</w:t>
      </w:r>
    </w:p>
    <w:p w14:paraId="678AE1DA" w14:textId="77777777" w:rsidR="00027E57" w:rsidRDefault="00027E57" w:rsidP="00974659">
      <w:pPr>
        <w:ind w:left="360"/>
        <w:jc w:val="both"/>
        <w:rPr>
          <w:rFonts w:asciiTheme="minorHAnsi" w:hAnsiTheme="minorHAnsi" w:cstheme="minorHAnsi"/>
          <w:b/>
          <w:bCs/>
          <w:lang w:eastAsia="en-US"/>
        </w:rPr>
      </w:pPr>
    </w:p>
    <w:p w14:paraId="1D8E7046" w14:textId="51E3D064" w:rsidR="008D4AC4" w:rsidRDefault="008D4AC4">
      <w:pPr>
        <w:rPr>
          <w:rFonts w:asciiTheme="minorHAnsi" w:hAnsiTheme="minorHAnsi" w:cstheme="minorHAnsi"/>
          <w:b/>
          <w:bCs/>
          <w:lang w:eastAsia="en-US"/>
        </w:rPr>
      </w:pPr>
      <w:r>
        <w:rPr>
          <w:rFonts w:asciiTheme="minorHAnsi" w:hAnsiTheme="minorHAnsi" w:cstheme="minorHAnsi"/>
          <w:b/>
          <w:bCs/>
          <w:lang w:eastAsia="en-US"/>
        </w:rPr>
        <w:br w:type="page"/>
      </w:r>
    </w:p>
    <w:p w14:paraId="2BBE6B6A" w14:textId="432B883E" w:rsidR="00447DC7" w:rsidRDefault="00447DC7" w:rsidP="00974659">
      <w:pPr>
        <w:ind w:left="360"/>
        <w:jc w:val="both"/>
        <w:rPr>
          <w:rFonts w:asciiTheme="minorHAnsi" w:hAnsiTheme="minorHAnsi" w:cstheme="minorHAnsi"/>
          <w:b/>
          <w:bCs/>
          <w:lang w:eastAsia="en-US"/>
        </w:rPr>
      </w:pPr>
    </w:p>
    <w:p w14:paraId="781677FB" w14:textId="77777777" w:rsidR="008D4AC4" w:rsidRDefault="008D4AC4" w:rsidP="00974659">
      <w:pPr>
        <w:ind w:left="360"/>
        <w:jc w:val="both"/>
        <w:rPr>
          <w:rFonts w:asciiTheme="minorHAnsi" w:hAnsiTheme="minorHAnsi" w:cstheme="minorHAnsi"/>
          <w:b/>
          <w:bCs/>
          <w:lang w:eastAsia="en-US"/>
        </w:rPr>
      </w:pPr>
    </w:p>
    <w:p w14:paraId="51C78C64" w14:textId="77777777" w:rsidR="00447DC7" w:rsidRPr="00A9682B" w:rsidRDefault="00447DC7" w:rsidP="00447DC7">
      <w:pPr>
        <w:spacing w:before="120" w:after="120"/>
        <w:rPr>
          <w:rFonts w:asciiTheme="minorHAnsi" w:hAnsiTheme="minorHAnsi" w:cstheme="minorHAnsi"/>
          <w:b/>
          <w:sz w:val="22"/>
          <w:szCs w:val="22"/>
        </w:rPr>
      </w:pPr>
      <w:r w:rsidRPr="00A9682B">
        <w:rPr>
          <w:rFonts w:asciiTheme="minorHAnsi" w:hAnsiTheme="minorHAnsi" w:cstheme="minorHAnsi"/>
          <w:b/>
          <w:sz w:val="22"/>
          <w:szCs w:val="22"/>
        </w:rPr>
        <w:t>APPENDIX 2 – VOTING FORM</w:t>
      </w:r>
    </w:p>
    <w:p w14:paraId="6F61C0DA" w14:textId="0798D20F" w:rsidR="00447DC7" w:rsidRPr="00A9682B" w:rsidRDefault="00447DC7" w:rsidP="00447DC7">
      <w:pPr>
        <w:spacing w:before="120" w:after="120"/>
        <w:rPr>
          <w:rFonts w:asciiTheme="minorHAnsi" w:hAnsiTheme="minorHAnsi" w:cstheme="minorHAnsi"/>
          <w:sz w:val="22"/>
          <w:szCs w:val="22"/>
        </w:rPr>
      </w:pPr>
      <w:r w:rsidRPr="00A9682B">
        <w:rPr>
          <w:rFonts w:asciiTheme="minorHAnsi" w:hAnsiTheme="minorHAnsi" w:cstheme="minorHAnsi"/>
          <w:sz w:val="22"/>
          <w:szCs w:val="22"/>
        </w:rPr>
        <w:t>The 202</w:t>
      </w:r>
      <w:r w:rsidR="008D4AC4">
        <w:rPr>
          <w:rFonts w:asciiTheme="minorHAnsi" w:hAnsiTheme="minorHAnsi" w:cstheme="minorHAnsi"/>
          <w:sz w:val="22"/>
          <w:szCs w:val="22"/>
        </w:rPr>
        <w:t>2</w:t>
      </w:r>
      <w:r w:rsidRPr="00A9682B">
        <w:rPr>
          <w:rFonts w:asciiTheme="minorHAnsi" w:hAnsiTheme="minorHAnsi" w:cstheme="minorHAnsi"/>
          <w:sz w:val="22"/>
          <w:szCs w:val="22"/>
        </w:rPr>
        <w:t xml:space="preserve"> AGM Voting Form has been designed to allow Members to submit their votes electronically.</w:t>
      </w:r>
    </w:p>
    <w:p w14:paraId="143053F3" w14:textId="2354C141" w:rsidR="00447DC7" w:rsidRPr="00A9682B" w:rsidRDefault="00447DC7" w:rsidP="00447DC7">
      <w:pPr>
        <w:spacing w:before="120" w:after="120"/>
        <w:rPr>
          <w:rFonts w:asciiTheme="minorHAnsi" w:hAnsiTheme="minorHAnsi" w:cstheme="minorHAnsi"/>
          <w:sz w:val="22"/>
          <w:szCs w:val="22"/>
        </w:rPr>
      </w:pPr>
      <w:r w:rsidRPr="00A9682B">
        <w:rPr>
          <w:rFonts w:asciiTheme="minorHAnsi" w:hAnsiTheme="minorHAnsi" w:cstheme="minorHAnsi"/>
          <w:sz w:val="22"/>
          <w:szCs w:val="22"/>
        </w:rPr>
        <w:t xml:space="preserve">Only Members in good standing (membership dues paid </w:t>
      </w:r>
      <w:r w:rsidR="00E52A0E" w:rsidRPr="00A9682B">
        <w:rPr>
          <w:rFonts w:asciiTheme="minorHAnsi" w:hAnsiTheme="minorHAnsi" w:cstheme="minorHAnsi"/>
          <w:sz w:val="22"/>
          <w:szCs w:val="22"/>
        </w:rPr>
        <w:t>up to date</w:t>
      </w:r>
      <w:r w:rsidRPr="00A9682B">
        <w:rPr>
          <w:rFonts w:asciiTheme="minorHAnsi" w:hAnsiTheme="minorHAnsi" w:cstheme="minorHAnsi"/>
          <w:sz w:val="22"/>
          <w:szCs w:val="22"/>
        </w:rPr>
        <w:t>) are entitled to vote.</w:t>
      </w:r>
    </w:p>
    <w:p w14:paraId="1D11425C" w14:textId="77777777" w:rsidR="00447DC7" w:rsidRPr="00A9682B" w:rsidRDefault="00447DC7" w:rsidP="00447DC7">
      <w:pPr>
        <w:spacing w:before="120" w:after="120"/>
        <w:rPr>
          <w:rFonts w:asciiTheme="minorHAnsi" w:hAnsiTheme="minorHAnsi" w:cstheme="minorHAnsi"/>
          <w:sz w:val="22"/>
          <w:szCs w:val="22"/>
        </w:rPr>
      </w:pPr>
      <w:r w:rsidRPr="00A9682B">
        <w:rPr>
          <w:rFonts w:asciiTheme="minorHAnsi" w:hAnsiTheme="minorHAnsi" w:cstheme="minorHAnsi"/>
          <w:sz w:val="22"/>
          <w:szCs w:val="22"/>
        </w:rPr>
        <w:t>The closing date for submission of votes is the day after the date of the AGM.</w:t>
      </w:r>
    </w:p>
    <w:p w14:paraId="3A2B75ED" w14:textId="77777777" w:rsidR="00447DC7" w:rsidRPr="00A9682B" w:rsidRDefault="00447DC7" w:rsidP="00447DC7">
      <w:pPr>
        <w:spacing w:before="120" w:after="120"/>
        <w:rPr>
          <w:rFonts w:asciiTheme="minorHAnsi" w:hAnsiTheme="minorHAnsi" w:cstheme="minorHAnsi"/>
          <w:sz w:val="22"/>
          <w:szCs w:val="22"/>
        </w:rPr>
      </w:pPr>
    </w:p>
    <w:p w14:paraId="3057C8E9" w14:textId="77777777" w:rsidR="00447DC7" w:rsidRPr="00A9682B" w:rsidRDefault="00000000" w:rsidP="00447DC7">
      <w:pPr>
        <w:spacing w:before="120" w:after="120"/>
        <w:jc w:val="center"/>
        <w:rPr>
          <w:rFonts w:asciiTheme="minorHAnsi" w:hAnsiTheme="minorHAnsi" w:cstheme="minorHAnsi"/>
          <w:sz w:val="22"/>
          <w:szCs w:val="22"/>
        </w:rPr>
      </w:pPr>
      <w:hyperlink r:id="rId9" w:history="1">
        <w:r w:rsidR="00447DC7" w:rsidRPr="00A9682B">
          <w:rPr>
            <w:rStyle w:val="Hyperlink"/>
            <w:rFonts w:asciiTheme="minorHAnsi" w:hAnsiTheme="minorHAnsi" w:cstheme="minorHAnsi"/>
            <w:sz w:val="22"/>
            <w:szCs w:val="22"/>
          </w:rPr>
          <w:t>TO DOWNLOAD THE VOTING FORM PLEASE CLICK HERE</w:t>
        </w:r>
      </w:hyperlink>
    </w:p>
    <w:p w14:paraId="52E5A312" w14:textId="77777777" w:rsidR="00447DC7" w:rsidRPr="00A9682B" w:rsidRDefault="00447DC7" w:rsidP="00974659">
      <w:pPr>
        <w:ind w:left="360"/>
        <w:jc w:val="both"/>
        <w:rPr>
          <w:rFonts w:asciiTheme="minorHAnsi" w:hAnsiTheme="minorHAnsi" w:cstheme="minorHAnsi"/>
          <w:b/>
          <w:bCs/>
          <w:lang w:eastAsia="en-US"/>
        </w:rPr>
      </w:pPr>
    </w:p>
    <w:sectPr w:rsidR="00447DC7" w:rsidRPr="00A9682B" w:rsidSect="003F1839">
      <w:footerReference w:type="default" r:id="rId10"/>
      <w:pgSz w:w="11906" w:h="16838"/>
      <w:pgMar w:top="709" w:right="849"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FB4" w14:textId="77777777" w:rsidR="00D51E2C" w:rsidRDefault="00D51E2C">
      <w:r>
        <w:separator/>
      </w:r>
    </w:p>
  </w:endnote>
  <w:endnote w:type="continuationSeparator" w:id="0">
    <w:p w14:paraId="2C97A083" w14:textId="77777777" w:rsidR="00D51E2C" w:rsidRDefault="00D5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86265"/>
      <w:docPartObj>
        <w:docPartGallery w:val="Page Numbers (Bottom of Page)"/>
        <w:docPartUnique/>
      </w:docPartObj>
    </w:sdtPr>
    <w:sdtEndPr>
      <w:rPr>
        <w:noProof/>
      </w:rPr>
    </w:sdtEndPr>
    <w:sdtContent>
      <w:p w14:paraId="77D6BBF4" w14:textId="401DCE4F" w:rsidR="00615BD7" w:rsidRDefault="00615BD7">
        <w:pPr>
          <w:pStyle w:val="Footer"/>
        </w:pPr>
        <w:r>
          <w:ptab w:relativeTo="margin" w:alignment="center" w:leader="none"/>
        </w:r>
        <w:r>
          <w:fldChar w:fldCharType="begin"/>
        </w:r>
        <w:r>
          <w:instrText xml:space="preserve"> PAGE   \* MERGEFORMAT </w:instrText>
        </w:r>
        <w:r>
          <w:fldChar w:fldCharType="separate"/>
        </w:r>
        <w:r w:rsidR="00C83F1A">
          <w:rPr>
            <w:noProof/>
          </w:rPr>
          <w:t>1</w:t>
        </w:r>
        <w:r>
          <w:rPr>
            <w:noProof/>
          </w:rPr>
          <w:fldChar w:fldCharType="end"/>
        </w:r>
      </w:p>
    </w:sdtContent>
  </w:sdt>
  <w:p w14:paraId="79125BBC" w14:textId="2D502CE3" w:rsidR="00D52FE8" w:rsidRDefault="00D52FE8">
    <w:pPr>
      <w:pStyle w:val="Footer"/>
      <w:rPr>
        <w:rFonts w:ascii="Arial" w:hAnsi="Arial" w:cs="Arial"/>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399E" w14:textId="77777777" w:rsidR="00D51E2C" w:rsidRDefault="00D51E2C">
      <w:r>
        <w:separator/>
      </w:r>
    </w:p>
  </w:footnote>
  <w:footnote w:type="continuationSeparator" w:id="0">
    <w:p w14:paraId="72140B58" w14:textId="77777777" w:rsidR="00D51E2C" w:rsidRDefault="00D5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14"/>
    <w:multiLevelType w:val="hybridMultilevel"/>
    <w:tmpl w:val="CB005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3C67F1"/>
    <w:multiLevelType w:val="hybridMultilevel"/>
    <w:tmpl w:val="8E6645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E81D25"/>
    <w:multiLevelType w:val="hybridMultilevel"/>
    <w:tmpl w:val="8BBC28B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E2B36"/>
    <w:multiLevelType w:val="hybridMultilevel"/>
    <w:tmpl w:val="82488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A0C08"/>
    <w:multiLevelType w:val="hybridMultilevel"/>
    <w:tmpl w:val="9A7E5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090F"/>
    <w:multiLevelType w:val="hybridMultilevel"/>
    <w:tmpl w:val="A7445CAA"/>
    <w:lvl w:ilvl="0" w:tplc="E26CCB58">
      <w:start w:val="9"/>
      <w:numFmt w:val="low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62406"/>
    <w:multiLevelType w:val="hybridMultilevel"/>
    <w:tmpl w:val="AAE6E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5B77C3"/>
    <w:multiLevelType w:val="hybridMultilevel"/>
    <w:tmpl w:val="2D848EDE"/>
    <w:lvl w:ilvl="0" w:tplc="720A5F20">
      <w:start w:val="1"/>
      <w:numFmt w:val="upperRoman"/>
      <w:lvlText w:val="(%1)"/>
      <w:lvlJc w:val="left"/>
      <w:pPr>
        <w:ind w:left="1080" w:hanging="720"/>
      </w:pPr>
      <w:rPr>
        <w:rFonts w:hint="default"/>
        <w:b/>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C1C1D"/>
    <w:multiLevelType w:val="hybridMultilevel"/>
    <w:tmpl w:val="94C617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6607429"/>
    <w:multiLevelType w:val="hybridMultilevel"/>
    <w:tmpl w:val="09EA9C20"/>
    <w:lvl w:ilvl="0" w:tplc="8E386FA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90649F7"/>
    <w:multiLevelType w:val="hybridMultilevel"/>
    <w:tmpl w:val="CA0E22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D961D3"/>
    <w:multiLevelType w:val="hybridMultilevel"/>
    <w:tmpl w:val="55CCDC48"/>
    <w:lvl w:ilvl="0" w:tplc="08090013">
      <w:start w:val="1"/>
      <w:numFmt w:val="upperRoman"/>
      <w:lvlText w:val="%1."/>
      <w:lvlJc w:val="right"/>
      <w:pPr>
        <w:ind w:left="720" w:hanging="360"/>
      </w:pPr>
      <w:rPr>
        <w:rFonts w:hint="default"/>
      </w:rPr>
    </w:lvl>
    <w:lvl w:ilvl="1" w:tplc="5440B662">
      <w:start w:val="1"/>
      <w:numFmt w:val="decimal"/>
      <w:lvlText w:val="%2)"/>
      <w:lvlJc w:val="left"/>
      <w:pPr>
        <w:ind w:left="1440" w:hanging="360"/>
      </w:pPr>
      <w:rPr>
        <w:rFonts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63431"/>
    <w:multiLevelType w:val="hybridMultilevel"/>
    <w:tmpl w:val="4EDA761A"/>
    <w:lvl w:ilvl="0" w:tplc="08090011">
      <w:start w:val="1"/>
      <w:numFmt w:val="decimal"/>
      <w:lvlText w:val="%1)"/>
      <w:lvlJc w:val="left"/>
      <w:pPr>
        <w:ind w:left="720" w:hanging="360"/>
      </w:pPr>
      <w:rPr>
        <w:rFonts w:hint="default"/>
      </w:rPr>
    </w:lvl>
    <w:lvl w:ilvl="1" w:tplc="056C3A94">
      <w:start w:val="1"/>
      <w:numFmt w:val="decimal"/>
      <w:lvlText w:val="%2)"/>
      <w:lvlJc w:val="left"/>
      <w:pPr>
        <w:ind w:left="1440" w:hanging="360"/>
      </w:pPr>
      <w:rPr>
        <w:rFonts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F67D0"/>
    <w:multiLevelType w:val="hybridMultilevel"/>
    <w:tmpl w:val="BB182A48"/>
    <w:lvl w:ilvl="0" w:tplc="720A5F20">
      <w:start w:val="2"/>
      <w:numFmt w:val="upperRoman"/>
      <w:lvlText w:val="(%1)"/>
      <w:lvlJc w:val="left"/>
      <w:pPr>
        <w:ind w:left="1080" w:hanging="72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30C0F"/>
    <w:multiLevelType w:val="hybridMultilevel"/>
    <w:tmpl w:val="CA0E22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15A4A"/>
    <w:multiLevelType w:val="hybridMultilevel"/>
    <w:tmpl w:val="0FB25DD2"/>
    <w:lvl w:ilvl="0" w:tplc="4C92134E">
      <w:start w:val="1"/>
      <w:numFmt w:val="lowerLetter"/>
      <w:lvlText w:val="(%1)"/>
      <w:lvlJc w:val="left"/>
      <w:pPr>
        <w:ind w:left="168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137C1"/>
    <w:multiLevelType w:val="hybridMultilevel"/>
    <w:tmpl w:val="898AD6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D1CE4"/>
    <w:multiLevelType w:val="multilevel"/>
    <w:tmpl w:val="97D67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F257AE"/>
    <w:multiLevelType w:val="hybridMultilevel"/>
    <w:tmpl w:val="09C2B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B29F2"/>
    <w:multiLevelType w:val="hybridMultilevel"/>
    <w:tmpl w:val="4934A0D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F31937"/>
    <w:multiLevelType w:val="hybridMultilevel"/>
    <w:tmpl w:val="F8B25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5827DB"/>
    <w:multiLevelType w:val="hybridMultilevel"/>
    <w:tmpl w:val="8DFA4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D2D38"/>
    <w:multiLevelType w:val="hybridMultilevel"/>
    <w:tmpl w:val="A8740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B2336B"/>
    <w:multiLevelType w:val="hybridMultilevel"/>
    <w:tmpl w:val="94F615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3096F"/>
    <w:multiLevelType w:val="hybridMultilevel"/>
    <w:tmpl w:val="2F4E3560"/>
    <w:lvl w:ilvl="0" w:tplc="95927C28">
      <w:start w:val="1"/>
      <w:numFmt w:val="upperRoman"/>
      <w:lvlText w:val="(%1)"/>
      <w:lvlJc w:val="left"/>
      <w:pPr>
        <w:ind w:left="1287" w:hanging="720"/>
      </w:pPr>
      <w:rPr>
        <w:rFonts w:hint="default"/>
        <w:b/>
        <w:color w:val="0070C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33907D2"/>
    <w:multiLevelType w:val="hybridMultilevel"/>
    <w:tmpl w:val="546C1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C37169"/>
    <w:multiLevelType w:val="hybridMultilevel"/>
    <w:tmpl w:val="2A904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101D2C"/>
    <w:multiLevelType w:val="hybridMultilevel"/>
    <w:tmpl w:val="A98020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F764D"/>
    <w:multiLevelType w:val="hybridMultilevel"/>
    <w:tmpl w:val="4F86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E1472"/>
    <w:multiLevelType w:val="hybridMultilevel"/>
    <w:tmpl w:val="1C32F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B69C0"/>
    <w:multiLevelType w:val="hybridMultilevel"/>
    <w:tmpl w:val="7A16FAA2"/>
    <w:lvl w:ilvl="0" w:tplc="08090005">
      <w:start w:val="1"/>
      <w:numFmt w:val="bullet"/>
      <w:lvlText w:val=""/>
      <w:lvlJc w:val="left"/>
      <w:pPr>
        <w:ind w:left="760" w:hanging="40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470BA"/>
    <w:multiLevelType w:val="hybridMultilevel"/>
    <w:tmpl w:val="B4965D5A"/>
    <w:lvl w:ilvl="0" w:tplc="720A5F20">
      <w:start w:val="2"/>
      <w:numFmt w:val="upperRoman"/>
      <w:lvlText w:val="(%1)"/>
      <w:lvlJc w:val="left"/>
      <w:pPr>
        <w:ind w:left="1080" w:hanging="720"/>
      </w:pPr>
      <w:rPr>
        <w:rFonts w:hint="default"/>
        <w:b/>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95060">
    <w:abstractNumId w:val="10"/>
  </w:num>
  <w:num w:numId="2" w16cid:durableId="1615484013">
    <w:abstractNumId w:val="28"/>
  </w:num>
  <w:num w:numId="3" w16cid:durableId="1511525864">
    <w:abstractNumId w:val="6"/>
  </w:num>
  <w:num w:numId="4" w16cid:durableId="1459179421">
    <w:abstractNumId w:val="26"/>
  </w:num>
  <w:num w:numId="5" w16cid:durableId="369502817">
    <w:abstractNumId w:val="0"/>
  </w:num>
  <w:num w:numId="6" w16cid:durableId="1932928394">
    <w:abstractNumId w:val="22"/>
  </w:num>
  <w:num w:numId="7" w16cid:durableId="832331411">
    <w:abstractNumId w:val="20"/>
  </w:num>
  <w:num w:numId="8" w16cid:durableId="656611604">
    <w:abstractNumId w:val="19"/>
  </w:num>
  <w:num w:numId="9" w16cid:durableId="470514294">
    <w:abstractNumId w:val="9"/>
  </w:num>
  <w:num w:numId="10" w16cid:durableId="405153235">
    <w:abstractNumId w:val="11"/>
  </w:num>
  <w:num w:numId="11" w16cid:durableId="954021614">
    <w:abstractNumId w:val="23"/>
  </w:num>
  <w:num w:numId="12" w16cid:durableId="868418561">
    <w:abstractNumId w:val="15"/>
  </w:num>
  <w:num w:numId="13" w16cid:durableId="2018073873">
    <w:abstractNumId w:val="27"/>
  </w:num>
  <w:num w:numId="14" w16cid:durableId="269513125">
    <w:abstractNumId w:val="8"/>
  </w:num>
  <w:num w:numId="15" w16cid:durableId="1261372755">
    <w:abstractNumId w:val="2"/>
  </w:num>
  <w:num w:numId="16" w16cid:durableId="613826782">
    <w:abstractNumId w:val="18"/>
  </w:num>
  <w:num w:numId="17" w16cid:durableId="1075131463">
    <w:abstractNumId w:val="16"/>
  </w:num>
  <w:num w:numId="18" w16cid:durableId="635455632">
    <w:abstractNumId w:val="12"/>
  </w:num>
  <w:num w:numId="19" w16cid:durableId="429200044">
    <w:abstractNumId w:val="14"/>
  </w:num>
  <w:num w:numId="20" w16cid:durableId="936254313">
    <w:abstractNumId w:val="24"/>
  </w:num>
  <w:num w:numId="21" w16cid:durableId="243536151">
    <w:abstractNumId w:val="13"/>
  </w:num>
  <w:num w:numId="22" w16cid:durableId="958955269">
    <w:abstractNumId w:val="4"/>
  </w:num>
  <w:num w:numId="23" w16cid:durableId="940263849">
    <w:abstractNumId w:val="7"/>
  </w:num>
  <w:num w:numId="24" w16cid:durableId="974599709">
    <w:abstractNumId w:val="5"/>
  </w:num>
  <w:num w:numId="25" w16cid:durableId="754790564">
    <w:abstractNumId w:val="21"/>
  </w:num>
  <w:num w:numId="26" w16cid:durableId="1771045701">
    <w:abstractNumId w:val="31"/>
  </w:num>
  <w:num w:numId="27" w16cid:durableId="687411823">
    <w:abstractNumId w:val="25"/>
  </w:num>
  <w:num w:numId="28" w16cid:durableId="1577208842">
    <w:abstractNumId w:val="30"/>
  </w:num>
  <w:num w:numId="29" w16cid:durableId="2076469335">
    <w:abstractNumId w:val="29"/>
  </w:num>
  <w:num w:numId="30" w16cid:durableId="323434540">
    <w:abstractNumId w:val="3"/>
  </w:num>
  <w:num w:numId="31" w16cid:durableId="210921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7138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NTAwMzAytDQ1MDVX0lEKTi0uzszPAykwrwUAXKp9EiwAAAA="/>
  </w:docVars>
  <w:rsids>
    <w:rsidRoot w:val="00972437"/>
    <w:rsid w:val="00003272"/>
    <w:rsid w:val="00004949"/>
    <w:rsid w:val="00005C11"/>
    <w:rsid w:val="00006F90"/>
    <w:rsid w:val="000211C6"/>
    <w:rsid w:val="00027E57"/>
    <w:rsid w:val="00030D0E"/>
    <w:rsid w:val="00054474"/>
    <w:rsid w:val="00054CBA"/>
    <w:rsid w:val="00061476"/>
    <w:rsid w:val="00063914"/>
    <w:rsid w:val="00065364"/>
    <w:rsid w:val="000718DC"/>
    <w:rsid w:val="00081A90"/>
    <w:rsid w:val="00092F74"/>
    <w:rsid w:val="0009449B"/>
    <w:rsid w:val="000A0896"/>
    <w:rsid w:val="000B746E"/>
    <w:rsid w:val="000B7790"/>
    <w:rsid w:val="000C08EA"/>
    <w:rsid w:val="000D05EA"/>
    <w:rsid w:val="000D5EA0"/>
    <w:rsid w:val="000E4FFA"/>
    <w:rsid w:val="000E64D3"/>
    <w:rsid w:val="000F12CD"/>
    <w:rsid w:val="00104925"/>
    <w:rsid w:val="0010584C"/>
    <w:rsid w:val="00113A0B"/>
    <w:rsid w:val="00114061"/>
    <w:rsid w:val="001159E6"/>
    <w:rsid w:val="00127198"/>
    <w:rsid w:val="001316D1"/>
    <w:rsid w:val="001322D9"/>
    <w:rsid w:val="00142027"/>
    <w:rsid w:val="0014361F"/>
    <w:rsid w:val="001566DC"/>
    <w:rsid w:val="001664A2"/>
    <w:rsid w:val="00170152"/>
    <w:rsid w:val="00183945"/>
    <w:rsid w:val="0019059D"/>
    <w:rsid w:val="001A08D8"/>
    <w:rsid w:val="001A1EC6"/>
    <w:rsid w:val="001A2EE1"/>
    <w:rsid w:val="001A7DA5"/>
    <w:rsid w:val="001B19F2"/>
    <w:rsid w:val="001C4DEE"/>
    <w:rsid w:val="001C50AD"/>
    <w:rsid w:val="001E46D9"/>
    <w:rsid w:val="001E7CA9"/>
    <w:rsid w:val="001F3592"/>
    <w:rsid w:val="002031B3"/>
    <w:rsid w:val="00203224"/>
    <w:rsid w:val="00203A96"/>
    <w:rsid w:val="002179FA"/>
    <w:rsid w:val="0022602A"/>
    <w:rsid w:val="002749FB"/>
    <w:rsid w:val="0028109A"/>
    <w:rsid w:val="00284A9E"/>
    <w:rsid w:val="002852CB"/>
    <w:rsid w:val="0028775E"/>
    <w:rsid w:val="00296628"/>
    <w:rsid w:val="002A67FA"/>
    <w:rsid w:val="002B0D95"/>
    <w:rsid w:val="002B7B1C"/>
    <w:rsid w:val="002C1834"/>
    <w:rsid w:val="002C4394"/>
    <w:rsid w:val="002C7106"/>
    <w:rsid w:val="002D0038"/>
    <w:rsid w:val="002E2064"/>
    <w:rsid w:val="002E2C89"/>
    <w:rsid w:val="002E4C1A"/>
    <w:rsid w:val="002E728F"/>
    <w:rsid w:val="002F1AB4"/>
    <w:rsid w:val="002F1B9E"/>
    <w:rsid w:val="002F1FF3"/>
    <w:rsid w:val="002F287E"/>
    <w:rsid w:val="003024D7"/>
    <w:rsid w:val="003047E4"/>
    <w:rsid w:val="003049CC"/>
    <w:rsid w:val="0032002D"/>
    <w:rsid w:val="00326A02"/>
    <w:rsid w:val="00327FF1"/>
    <w:rsid w:val="00335B16"/>
    <w:rsid w:val="00344987"/>
    <w:rsid w:val="003516EE"/>
    <w:rsid w:val="003622D7"/>
    <w:rsid w:val="00367795"/>
    <w:rsid w:val="00373807"/>
    <w:rsid w:val="00375C33"/>
    <w:rsid w:val="00383B72"/>
    <w:rsid w:val="0038486F"/>
    <w:rsid w:val="00395F57"/>
    <w:rsid w:val="003A1783"/>
    <w:rsid w:val="003A53F3"/>
    <w:rsid w:val="003B31BE"/>
    <w:rsid w:val="003B3C43"/>
    <w:rsid w:val="003C00E8"/>
    <w:rsid w:val="003C5557"/>
    <w:rsid w:val="003C5FAE"/>
    <w:rsid w:val="003C65F5"/>
    <w:rsid w:val="003D006E"/>
    <w:rsid w:val="003E087D"/>
    <w:rsid w:val="003E5DA3"/>
    <w:rsid w:val="003E6316"/>
    <w:rsid w:val="003F1839"/>
    <w:rsid w:val="003F3527"/>
    <w:rsid w:val="003F5FB4"/>
    <w:rsid w:val="003F6BDA"/>
    <w:rsid w:val="003F70C9"/>
    <w:rsid w:val="00406173"/>
    <w:rsid w:val="0041473F"/>
    <w:rsid w:val="004150D0"/>
    <w:rsid w:val="00420B62"/>
    <w:rsid w:val="0042399A"/>
    <w:rsid w:val="00431689"/>
    <w:rsid w:val="0043364A"/>
    <w:rsid w:val="0043365F"/>
    <w:rsid w:val="00435200"/>
    <w:rsid w:val="00445905"/>
    <w:rsid w:val="00447DC7"/>
    <w:rsid w:val="00451F05"/>
    <w:rsid w:val="0046224D"/>
    <w:rsid w:val="00472580"/>
    <w:rsid w:val="00476812"/>
    <w:rsid w:val="004A0775"/>
    <w:rsid w:val="004A0907"/>
    <w:rsid w:val="004A5F22"/>
    <w:rsid w:val="004B7555"/>
    <w:rsid w:val="004C064E"/>
    <w:rsid w:val="004C1599"/>
    <w:rsid w:val="004C2C3F"/>
    <w:rsid w:val="004C679A"/>
    <w:rsid w:val="004E3176"/>
    <w:rsid w:val="004E3AB3"/>
    <w:rsid w:val="004E7254"/>
    <w:rsid w:val="004F7E11"/>
    <w:rsid w:val="00510685"/>
    <w:rsid w:val="00513472"/>
    <w:rsid w:val="00516598"/>
    <w:rsid w:val="00517AC3"/>
    <w:rsid w:val="0052649D"/>
    <w:rsid w:val="005328AC"/>
    <w:rsid w:val="00540C4C"/>
    <w:rsid w:val="005429A3"/>
    <w:rsid w:val="00543F3F"/>
    <w:rsid w:val="005538F6"/>
    <w:rsid w:val="00555E4C"/>
    <w:rsid w:val="005615E6"/>
    <w:rsid w:val="005635AE"/>
    <w:rsid w:val="005646C4"/>
    <w:rsid w:val="005733AB"/>
    <w:rsid w:val="005760D1"/>
    <w:rsid w:val="00576902"/>
    <w:rsid w:val="0059264A"/>
    <w:rsid w:val="00595186"/>
    <w:rsid w:val="0059597D"/>
    <w:rsid w:val="005A1AE8"/>
    <w:rsid w:val="005A5AFC"/>
    <w:rsid w:val="005A7C97"/>
    <w:rsid w:val="005B0F2A"/>
    <w:rsid w:val="005C07E7"/>
    <w:rsid w:val="005C4A53"/>
    <w:rsid w:val="005D439F"/>
    <w:rsid w:val="005D5829"/>
    <w:rsid w:val="005D5FC6"/>
    <w:rsid w:val="005D711E"/>
    <w:rsid w:val="005E20DB"/>
    <w:rsid w:val="005E3CAC"/>
    <w:rsid w:val="005E6639"/>
    <w:rsid w:val="00602C62"/>
    <w:rsid w:val="00604289"/>
    <w:rsid w:val="00604850"/>
    <w:rsid w:val="00605497"/>
    <w:rsid w:val="00615BD7"/>
    <w:rsid w:val="006211AA"/>
    <w:rsid w:val="00642648"/>
    <w:rsid w:val="00645221"/>
    <w:rsid w:val="006469B4"/>
    <w:rsid w:val="00655328"/>
    <w:rsid w:val="00657EA7"/>
    <w:rsid w:val="00674972"/>
    <w:rsid w:val="00677661"/>
    <w:rsid w:val="00682FCE"/>
    <w:rsid w:val="00685073"/>
    <w:rsid w:val="0069237C"/>
    <w:rsid w:val="006961D8"/>
    <w:rsid w:val="00696807"/>
    <w:rsid w:val="006A37C8"/>
    <w:rsid w:val="006A3A86"/>
    <w:rsid w:val="006B5235"/>
    <w:rsid w:val="006E1DC4"/>
    <w:rsid w:val="006E3457"/>
    <w:rsid w:val="006F4D0E"/>
    <w:rsid w:val="00701D38"/>
    <w:rsid w:val="007033F7"/>
    <w:rsid w:val="00710FDE"/>
    <w:rsid w:val="00711B90"/>
    <w:rsid w:val="00713ADC"/>
    <w:rsid w:val="00714FF7"/>
    <w:rsid w:val="00727CB8"/>
    <w:rsid w:val="00731181"/>
    <w:rsid w:val="00740931"/>
    <w:rsid w:val="007449A0"/>
    <w:rsid w:val="007477DA"/>
    <w:rsid w:val="00752A48"/>
    <w:rsid w:val="007734EF"/>
    <w:rsid w:val="00787A25"/>
    <w:rsid w:val="007925DC"/>
    <w:rsid w:val="007A0992"/>
    <w:rsid w:val="007A5C4B"/>
    <w:rsid w:val="007B24F0"/>
    <w:rsid w:val="007B462C"/>
    <w:rsid w:val="007C0F8E"/>
    <w:rsid w:val="007C36DE"/>
    <w:rsid w:val="007C496D"/>
    <w:rsid w:val="007C7FBE"/>
    <w:rsid w:val="007D55B5"/>
    <w:rsid w:val="007D6757"/>
    <w:rsid w:val="007F36E9"/>
    <w:rsid w:val="007F62C0"/>
    <w:rsid w:val="007F6E78"/>
    <w:rsid w:val="007F7541"/>
    <w:rsid w:val="00804CFE"/>
    <w:rsid w:val="00807ECF"/>
    <w:rsid w:val="008157A2"/>
    <w:rsid w:val="00817037"/>
    <w:rsid w:val="008213CC"/>
    <w:rsid w:val="00825984"/>
    <w:rsid w:val="00826F29"/>
    <w:rsid w:val="0083703A"/>
    <w:rsid w:val="00843DD3"/>
    <w:rsid w:val="0084439A"/>
    <w:rsid w:val="0085163A"/>
    <w:rsid w:val="0085699E"/>
    <w:rsid w:val="00857FFC"/>
    <w:rsid w:val="008648D9"/>
    <w:rsid w:val="00866E0E"/>
    <w:rsid w:val="00867769"/>
    <w:rsid w:val="008732E9"/>
    <w:rsid w:val="00876811"/>
    <w:rsid w:val="0088558A"/>
    <w:rsid w:val="008A475F"/>
    <w:rsid w:val="008A5A74"/>
    <w:rsid w:val="008B0684"/>
    <w:rsid w:val="008C1D94"/>
    <w:rsid w:val="008C238A"/>
    <w:rsid w:val="008C57A3"/>
    <w:rsid w:val="008C7D12"/>
    <w:rsid w:val="008D403B"/>
    <w:rsid w:val="008D4A9C"/>
    <w:rsid w:val="008D4AC4"/>
    <w:rsid w:val="008E630E"/>
    <w:rsid w:val="008F0228"/>
    <w:rsid w:val="008F382D"/>
    <w:rsid w:val="008F3E4C"/>
    <w:rsid w:val="008F4F35"/>
    <w:rsid w:val="008F58AB"/>
    <w:rsid w:val="00900CB8"/>
    <w:rsid w:val="009017D3"/>
    <w:rsid w:val="0090406B"/>
    <w:rsid w:val="0091012B"/>
    <w:rsid w:val="00913C88"/>
    <w:rsid w:val="009151A2"/>
    <w:rsid w:val="0092684F"/>
    <w:rsid w:val="009325DE"/>
    <w:rsid w:val="0093664F"/>
    <w:rsid w:val="00950A91"/>
    <w:rsid w:val="0095274B"/>
    <w:rsid w:val="00957734"/>
    <w:rsid w:val="00972437"/>
    <w:rsid w:val="00972653"/>
    <w:rsid w:val="00974659"/>
    <w:rsid w:val="009760F7"/>
    <w:rsid w:val="00976BE7"/>
    <w:rsid w:val="0098633F"/>
    <w:rsid w:val="009A1638"/>
    <w:rsid w:val="009A244C"/>
    <w:rsid w:val="009B00C1"/>
    <w:rsid w:val="009B44E9"/>
    <w:rsid w:val="009C34DD"/>
    <w:rsid w:val="009C476F"/>
    <w:rsid w:val="009C4C73"/>
    <w:rsid w:val="009C7625"/>
    <w:rsid w:val="009C7927"/>
    <w:rsid w:val="009D2542"/>
    <w:rsid w:val="009D42D2"/>
    <w:rsid w:val="009D7531"/>
    <w:rsid w:val="009E4550"/>
    <w:rsid w:val="009E537F"/>
    <w:rsid w:val="009F2084"/>
    <w:rsid w:val="009F21EF"/>
    <w:rsid w:val="00A00079"/>
    <w:rsid w:val="00A01040"/>
    <w:rsid w:val="00A02530"/>
    <w:rsid w:val="00A05952"/>
    <w:rsid w:val="00A07D28"/>
    <w:rsid w:val="00A156DF"/>
    <w:rsid w:val="00A3267C"/>
    <w:rsid w:val="00A330FB"/>
    <w:rsid w:val="00A4096A"/>
    <w:rsid w:val="00A5223A"/>
    <w:rsid w:val="00A53D82"/>
    <w:rsid w:val="00A66FC0"/>
    <w:rsid w:val="00A74CF5"/>
    <w:rsid w:val="00A82C69"/>
    <w:rsid w:val="00A83F79"/>
    <w:rsid w:val="00A8727A"/>
    <w:rsid w:val="00A94A21"/>
    <w:rsid w:val="00A94F96"/>
    <w:rsid w:val="00A9624D"/>
    <w:rsid w:val="00A96561"/>
    <w:rsid w:val="00A9682B"/>
    <w:rsid w:val="00A96C79"/>
    <w:rsid w:val="00AA69CD"/>
    <w:rsid w:val="00AA7DD4"/>
    <w:rsid w:val="00AB2729"/>
    <w:rsid w:val="00AB38BF"/>
    <w:rsid w:val="00AB4144"/>
    <w:rsid w:val="00AB57FC"/>
    <w:rsid w:val="00AC62B9"/>
    <w:rsid w:val="00AC7668"/>
    <w:rsid w:val="00AD1475"/>
    <w:rsid w:val="00AD4926"/>
    <w:rsid w:val="00AD4B0F"/>
    <w:rsid w:val="00AE05F5"/>
    <w:rsid w:val="00AE15D4"/>
    <w:rsid w:val="00AE207B"/>
    <w:rsid w:val="00AE7576"/>
    <w:rsid w:val="00AF647A"/>
    <w:rsid w:val="00B01568"/>
    <w:rsid w:val="00B0444B"/>
    <w:rsid w:val="00B10C2E"/>
    <w:rsid w:val="00B11412"/>
    <w:rsid w:val="00B25F57"/>
    <w:rsid w:val="00B26253"/>
    <w:rsid w:val="00B2691D"/>
    <w:rsid w:val="00B27DA3"/>
    <w:rsid w:val="00B3087D"/>
    <w:rsid w:val="00B36377"/>
    <w:rsid w:val="00B36905"/>
    <w:rsid w:val="00B369E4"/>
    <w:rsid w:val="00B374AC"/>
    <w:rsid w:val="00B54008"/>
    <w:rsid w:val="00B6522C"/>
    <w:rsid w:val="00B67CAD"/>
    <w:rsid w:val="00B71189"/>
    <w:rsid w:val="00B71D2C"/>
    <w:rsid w:val="00B71F8E"/>
    <w:rsid w:val="00B7332A"/>
    <w:rsid w:val="00B77660"/>
    <w:rsid w:val="00B80856"/>
    <w:rsid w:val="00B8289A"/>
    <w:rsid w:val="00B920E1"/>
    <w:rsid w:val="00B93CC5"/>
    <w:rsid w:val="00B95BA9"/>
    <w:rsid w:val="00BA33AF"/>
    <w:rsid w:val="00BA795A"/>
    <w:rsid w:val="00BB088E"/>
    <w:rsid w:val="00BB20EC"/>
    <w:rsid w:val="00BB3A80"/>
    <w:rsid w:val="00BB46BD"/>
    <w:rsid w:val="00BC427C"/>
    <w:rsid w:val="00BC6A0B"/>
    <w:rsid w:val="00BD1B72"/>
    <w:rsid w:val="00BD1B98"/>
    <w:rsid w:val="00BD491F"/>
    <w:rsid w:val="00BD4F97"/>
    <w:rsid w:val="00BD597C"/>
    <w:rsid w:val="00BE00E5"/>
    <w:rsid w:val="00BE180F"/>
    <w:rsid w:val="00BE6DE3"/>
    <w:rsid w:val="00BF2E7F"/>
    <w:rsid w:val="00C00A32"/>
    <w:rsid w:val="00C03357"/>
    <w:rsid w:val="00C05089"/>
    <w:rsid w:val="00C07046"/>
    <w:rsid w:val="00C11049"/>
    <w:rsid w:val="00C1473D"/>
    <w:rsid w:val="00C1595D"/>
    <w:rsid w:val="00C17082"/>
    <w:rsid w:val="00C17F45"/>
    <w:rsid w:val="00C24AEA"/>
    <w:rsid w:val="00C3590D"/>
    <w:rsid w:val="00C44DA1"/>
    <w:rsid w:val="00C45A77"/>
    <w:rsid w:val="00C52A80"/>
    <w:rsid w:val="00C53120"/>
    <w:rsid w:val="00C56485"/>
    <w:rsid w:val="00C634EF"/>
    <w:rsid w:val="00C67A6E"/>
    <w:rsid w:val="00C75BE7"/>
    <w:rsid w:val="00C8254A"/>
    <w:rsid w:val="00C839FB"/>
    <w:rsid w:val="00C83F1A"/>
    <w:rsid w:val="00C90B8F"/>
    <w:rsid w:val="00C94D70"/>
    <w:rsid w:val="00CA2AA8"/>
    <w:rsid w:val="00CB4A69"/>
    <w:rsid w:val="00CC152E"/>
    <w:rsid w:val="00CE060D"/>
    <w:rsid w:val="00CE5E08"/>
    <w:rsid w:val="00CF37BF"/>
    <w:rsid w:val="00D04136"/>
    <w:rsid w:val="00D14FA0"/>
    <w:rsid w:val="00D21736"/>
    <w:rsid w:val="00D261EC"/>
    <w:rsid w:val="00D26232"/>
    <w:rsid w:val="00D267E2"/>
    <w:rsid w:val="00D31B7E"/>
    <w:rsid w:val="00D320D0"/>
    <w:rsid w:val="00D35AAD"/>
    <w:rsid w:val="00D44B00"/>
    <w:rsid w:val="00D4794E"/>
    <w:rsid w:val="00D51E2C"/>
    <w:rsid w:val="00D5273B"/>
    <w:rsid w:val="00D52FE8"/>
    <w:rsid w:val="00D562A2"/>
    <w:rsid w:val="00D60739"/>
    <w:rsid w:val="00D73138"/>
    <w:rsid w:val="00D7620D"/>
    <w:rsid w:val="00D80885"/>
    <w:rsid w:val="00D9053B"/>
    <w:rsid w:val="00D92DF2"/>
    <w:rsid w:val="00D933F9"/>
    <w:rsid w:val="00DA464D"/>
    <w:rsid w:val="00DA7B2A"/>
    <w:rsid w:val="00DB1F33"/>
    <w:rsid w:val="00DB3A4A"/>
    <w:rsid w:val="00DC24CF"/>
    <w:rsid w:val="00DC2B87"/>
    <w:rsid w:val="00DC33FF"/>
    <w:rsid w:val="00DE13AC"/>
    <w:rsid w:val="00DE5D19"/>
    <w:rsid w:val="00DF5429"/>
    <w:rsid w:val="00DF5B55"/>
    <w:rsid w:val="00E01A6F"/>
    <w:rsid w:val="00E05398"/>
    <w:rsid w:val="00E05E16"/>
    <w:rsid w:val="00E17F43"/>
    <w:rsid w:val="00E2680C"/>
    <w:rsid w:val="00E33810"/>
    <w:rsid w:val="00E3402A"/>
    <w:rsid w:val="00E41068"/>
    <w:rsid w:val="00E42138"/>
    <w:rsid w:val="00E52A0E"/>
    <w:rsid w:val="00E52B52"/>
    <w:rsid w:val="00E5474E"/>
    <w:rsid w:val="00E547EF"/>
    <w:rsid w:val="00E55C29"/>
    <w:rsid w:val="00E628F3"/>
    <w:rsid w:val="00E646FC"/>
    <w:rsid w:val="00E66B48"/>
    <w:rsid w:val="00E73B98"/>
    <w:rsid w:val="00E77A38"/>
    <w:rsid w:val="00E96BC5"/>
    <w:rsid w:val="00EA6CD5"/>
    <w:rsid w:val="00EC1811"/>
    <w:rsid w:val="00ED4B8B"/>
    <w:rsid w:val="00ED7C60"/>
    <w:rsid w:val="00ED7EBD"/>
    <w:rsid w:val="00EE443D"/>
    <w:rsid w:val="00EE445C"/>
    <w:rsid w:val="00EF0EA7"/>
    <w:rsid w:val="00EF47ED"/>
    <w:rsid w:val="00EF5087"/>
    <w:rsid w:val="00F04DFE"/>
    <w:rsid w:val="00F06CA4"/>
    <w:rsid w:val="00F14248"/>
    <w:rsid w:val="00F172F2"/>
    <w:rsid w:val="00F21D84"/>
    <w:rsid w:val="00F21F9D"/>
    <w:rsid w:val="00F240E9"/>
    <w:rsid w:val="00F27667"/>
    <w:rsid w:val="00F454FD"/>
    <w:rsid w:val="00F56089"/>
    <w:rsid w:val="00F64B53"/>
    <w:rsid w:val="00F668C3"/>
    <w:rsid w:val="00F7594B"/>
    <w:rsid w:val="00F8108A"/>
    <w:rsid w:val="00F81C1C"/>
    <w:rsid w:val="00F83BD3"/>
    <w:rsid w:val="00F920D7"/>
    <w:rsid w:val="00F92A15"/>
    <w:rsid w:val="00F93101"/>
    <w:rsid w:val="00F938A4"/>
    <w:rsid w:val="00FA3887"/>
    <w:rsid w:val="00FB484B"/>
    <w:rsid w:val="00FB7579"/>
    <w:rsid w:val="00FC5A6D"/>
    <w:rsid w:val="00FC6174"/>
    <w:rsid w:val="00FC64EC"/>
    <w:rsid w:val="00FD2937"/>
    <w:rsid w:val="00FD50A6"/>
    <w:rsid w:val="00FE5F55"/>
    <w:rsid w:val="00FF6F89"/>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43369"/>
  <w15:chartTrackingRefBased/>
  <w15:docId w15:val="{4CC81504-C643-46EF-9418-8C8C47DD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144"/>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A6CD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DF542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2">
    <w:name w:val="List 2"/>
    <w:basedOn w:val="Normal"/>
    <w:pPr>
      <w:ind w:left="566" w:hanging="283"/>
    </w:pPr>
  </w:style>
  <w:style w:type="paragraph" w:styleId="BodyText">
    <w:name w:val="Body Text"/>
    <w:basedOn w:val="Normal"/>
    <w:pPr>
      <w:spacing w:after="120"/>
    </w:pPr>
  </w:style>
  <w:style w:type="paragraph" w:styleId="BalloonText">
    <w:name w:val="Balloon Text"/>
    <w:basedOn w:val="Normal"/>
    <w:semiHidden/>
    <w:rsid w:val="00972437"/>
    <w:rPr>
      <w:rFonts w:ascii="Tahoma" w:hAnsi="Tahoma" w:cs="Tahoma"/>
      <w:sz w:val="16"/>
      <w:szCs w:val="16"/>
    </w:rPr>
  </w:style>
  <w:style w:type="paragraph" w:styleId="ListParagraph">
    <w:name w:val="List Paragraph"/>
    <w:basedOn w:val="Normal"/>
    <w:uiPriority w:val="34"/>
    <w:qFormat/>
    <w:rsid w:val="00127198"/>
    <w:pPr>
      <w:ind w:left="720"/>
    </w:pPr>
  </w:style>
  <w:style w:type="character" w:customStyle="1" w:styleId="Heading2Char">
    <w:name w:val="Heading 2 Char"/>
    <w:link w:val="Heading2"/>
    <w:semiHidden/>
    <w:rsid w:val="00EA6CD5"/>
    <w:rPr>
      <w:rFonts w:ascii="Cambria" w:eastAsia="Times New Roman" w:hAnsi="Cambria" w:cs="Times New Roman"/>
      <w:b/>
      <w:bCs/>
      <w:i/>
      <w:iCs/>
      <w:sz w:val="28"/>
      <w:szCs w:val="28"/>
    </w:rPr>
  </w:style>
  <w:style w:type="table" w:styleId="TableGrid">
    <w:name w:val="Table Grid"/>
    <w:basedOn w:val="TableNormal"/>
    <w:uiPriority w:val="39"/>
    <w:rsid w:val="00ED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DF5429"/>
    <w:rPr>
      <w:rFonts w:ascii="Calibri" w:eastAsia="Times New Roman" w:hAnsi="Calibri" w:cs="Times New Roman"/>
      <w:b/>
      <w:bCs/>
      <w:sz w:val="28"/>
      <w:szCs w:val="28"/>
    </w:rPr>
  </w:style>
  <w:style w:type="paragraph" w:styleId="NormalWeb">
    <w:name w:val="Normal (Web)"/>
    <w:basedOn w:val="Normal"/>
    <w:uiPriority w:val="99"/>
    <w:unhideWhenUsed/>
    <w:rsid w:val="007925DC"/>
    <w:pPr>
      <w:spacing w:before="100" w:beforeAutospacing="1" w:after="100" w:afterAutospacing="1"/>
    </w:pPr>
    <w:rPr>
      <w:sz w:val="24"/>
      <w:szCs w:val="24"/>
    </w:rPr>
  </w:style>
  <w:style w:type="character" w:styleId="Strong">
    <w:name w:val="Strong"/>
    <w:basedOn w:val="DefaultParagraphFont"/>
    <w:uiPriority w:val="22"/>
    <w:qFormat/>
    <w:rsid w:val="007925DC"/>
    <w:rPr>
      <w:b/>
      <w:bCs/>
    </w:rPr>
  </w:style>
  <w:style w:type="character" w:styleId="Hyperlink">
    <w:name w:val="Hyperlink"/>
    <w:basedOn w:val="DefaultParagraphFont"/>
    <w:uiPriority w:val="99"/>
    <w:unhideWhenUsed/>
    <w:rsid w:val="007925DC"/>
    <w:rPr>
      <w:color w:val="0000FF"/>
      <w:u w:val="single"/>
    </w:rPr>
  </w:style>
  <w:style w:type="character" w:customStyle="1" w:styleId="FooterChar">
    <w:name w:val="Footer Char"/>
    <w:basedOn w:val="DefaultParagraphFont"/>
    <w:link w:val="Footer"/>
    <w:uiPriority w:val="99"/>
    <w:rsid w:val="00615BD7"/>
  </w:style>
  <w:style w:type="character" w:styleId="FollowedHyperlink">
    <w:name w:val="FollowedHyperlink"/>
    <w:basedOn w:val="DefaultParagraphFont"/>
    <w:rsid w:val="007D6757"/>
    <w:rPr>
      <w:color w:val="954F72" w:themeColor="followedHyperlink"/>
      <w:u w:val="single"/>
    </w:rPr>
  </w:style>
  <w:style w:type="table" w:customStyle="1" w:styleId="TableGrid1">
    <w:name w:val="Table Grid1"/>
    <w:basedOn w:val="TableNormal"/>
    <w:next w:val="TableGrid"/>
    <w:uiPriority w:val="39"/>
    <w:rsid w:val="00027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0682">
      <w:bodyDiv w:val="1"/>
      <w:marLeft w:val="0"/>
      <w:marRight w:val="0"/>
      <w:marTop w:val="0"/>
      <w:marBottom w:val="0"/>
      <w:divBdr>
        <w:top w:val="none" w:sz="0" w:space="0" w:color="auto"/>
        <w:left w:val="none" w:sz="0" w:space="0" w:color="auto"/>
        <w:bottom w:val="none" w:sz="0" w:space="0" w:color="auto"/>
        <w:right w:val="none" w:sz="0" w:space="0" w:color="auto"/>
      </w:divBdr>
    </w:div>
    <w:div w:id="1077750595">
      <w:bodyDiv w:val="1"/>
      <w:marLeft w:val="0"/>
      <w:marRight w:val="0"/>
      <w:marTop w:val="0"/>
      <w:marBottom w:val="0"/>
      <w:divBdr>
        <w:top w:val="none" w:sz="0" w:space="0" w:color="auto"/>
        <w:left w:val="none" w:sz="0" w:space="0" w:color="auto"/>
        <w:bottom w:val="none" w:sz="0" w:space="0" w:color="auto"/>
        <w:right w:val="none" w:sz="0" w:space="0" w:color="auto"/>
      </w:divBdr>
    </w:div>
    <w:div w:id="1226573401">
      <w:bodyDiv w:val="1"/>
      <w:marLeft w:val="0"/>
      <w:marRight w:val="0"/>
      <w:marTop w:val="0"/>
      <w:marBottom w:val="0"/>
      <w:divBdr>
        <w:top w:val="none" w:sz="0" w:space="0" w:color="auto"/>
        <w:left w:val="none" w:sz="0" w:space="0" w:color="auto"/>
        <w:bottom w:val="none" w:sz="0" w:space="0" w:color="auto"/>
        <w:right w:val="none" w:sz="0" w:space="0" w:color="auto"/>
      </w:divBdr>
    </w:div>
    <w:div w:id="1343509568">
      <w:bodyDiv w:val="1"/>
      <w:marLeft w:val="0"/>
      <w:marRight w:val="0"/>
      <w:marTop w:val="0"/>
      <w:marBottom w:val="0"/>
      <w:divBdr>
        <w:top w:val="none" w:sz="0" w:space="0" w:color="auto"/>
        <w:left w:val="none" w:sz="0" w:space="0" w:color="auto"/>
        <w:bottom w:val="none" w:sz="0" w:space="0" w:color="auto"/>
        <w:right w:val="none" w:sz="0" w:space="0" w:color="auto"/>
      </w:divBdr>
    </w:div>
    <w:div w:id="16571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illcontr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dqOdcH3Akc7-8sWVtzK0g6DhjMKRzNhbsxMbvjuzeuLoCgc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F8BD-93F3-4845-A3E7-EB513B81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Briggs Marine Env. Services</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McMurtrie</dc:creator>
  <cp:keywords/>
  <dc:description/>
  <cp:lastModifiedBy>Neil Marson</cp:lastModifiedBy>
  <cp:revision>2</cp:revision>
  <cp:lastPrinted>2020-11-22T11:26:00Z</cp:lastPrinted>
  <dcterms:created xsi:type="dcterms:W3CDTF">2022-11-14T15:28:00Z</dcterms:created>
  <dcterms:modified xsi:type="dcterms:W3CDTF">2022-11-14T15:28:00Z</dcterms:modified>
</cp:coreProperties>
</file>